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A1" w:rsidRDefault="00535A3D" w:rsidP="00FA0BA1">
      <w:pPr>
        <w:widowControl/>
        <w:jc w:val="center"/>
        <w:rPr>
          <w:rFonts w:eastAsia="华文楷体"/>
          <w:b/>
          <w:sz w:val="32"/>
          <w:szCs w:val="32"/>
          <w:lang w:val="zh-TW"/>
        </w:rPr>
      </w:pPr>
      <w:r>
        <w:rPr>
          <w:rFonts w:eastAsia="华文楷体" w:hint="eastAsia"/>
          <w:b/>
          <w:sz w:val="32"/>
          <w:szCs w:val="32"/>
          <w:lang w:val="zh-TW"/>
        </w:rPr>
        <w:t>北汽</w:t>
      </w:r>
      <w:r w:rsidR="00CB0C42" w:rsidRPr="00CB0C42">
        <w:rPr>
          <w:rFonts w:eastAsia="华文楷体" w:hint="eastAsia"/>
          <w:b/>
          <w:sz w:val="32"/>
          <w:szCs w:val="32"/>
          <w:lang w:val="zh-TW"/>
        </w:rPr>
        <w:t>集团与对外经济贸易大学</w:t>
      </w:r>
      <w:r w:rsidR="009D1AA1">
        <w:rPr>
          <w:rFonts w:eastAsia="华文楷体" w:hint="eastAsia"/>
          <w:b/>
          <w:sz w:val="32"/>
          <w:szCs w:val="32"/>
          <w:lang w:val="zh-TW"/>
        </w:rPr>
        <w:t>合作</w:t>
      </w:r>
      <w:r w:rsidR="00CB0C42" w:rsidRPr="00CB0C42">
        <w:rPr>
          <w:rFonts w:eastAsia="华文楷体" w:hint="eastAsia"/>
          <w:b/>
          <w:sz w:val="32"/>
          <w:szCs w:val="32"/>
          <w:lang w:val="zh-TW"/>
        </w:rPr>
        <w:t>举办</w:t>
      </w:r>
    </w:p>
    <w:p w:rsidR="009D1AA1" w:rsidRDefault="00B508F2" w:rsidP="00CB0C42">
      <w:pPr>
        <w:spacing w:line="360" w:lineRule="auto"/>
        <w:jc w:val="center"/>
        <w:rPr>
          <w:rFonts w:eastAsia="华文楷体"/>
          <w:b/>
          <w:sz w:val="32"/>
          <w:szCs w:val="32"/>
          <w:lang w:val="zh-TW"/>
        </w:rPr>
      </w:pPr>
      <w:r>
        <w:rPr>
          <w:rFonts w:eastAsia="华文楷体" w:hint="eastAsia"/>
          <w:b/>
          <w:sz w:val="32"/>
          <w:szCs w:val="32"/>
          <w:lang w:val="zh-TW"/>
        </w:rPr>
        <w:t>第三届</w:t>
      </w:r>
      <w:r w:rsidR="00CB0C42" w:rsidRPr="00CB0C42">
        <w:rPr>
          <w:rFonts w:eastAsia="华文楷体" w:hint="eastAsia"/>
          <w:b/>
          <w:sz w:val="32"/>
          <w:szCs w:val="32"/>
          <w:lang w:val="zh-TW"/>
        </w:rPr>
        <w:t>在职人员</w:t>
      </w:r>
      <w:r w:rsidR="00CF0A74">
        <w:rPr>
          <w:rFonts w:eastAsia="华文楷体" w:hint="eastAsia"/>
          <w:b/>
          <w:sz w:val="32"/>
          <w:szCs w:val="32"/>
          <w:lang w:val="zh-TW"/>
        </w:rPr>
        <w:t>企业管理专业</w:t>
      </w:r>
      <w:r w:rsidR="00CB0C42" w:rsidRPr="00CB0C42">
        <w:rPr>
          <w:rFonts w:eastAsia="华文楷体" w:hint="eastAsia"/>
          <w:b/>
          <w:sz w:val="32"/>
          <w:szCs w:val="32"/>
          <w:lang w:val="zh-TW"/>
        </w:rPr>
        <w:t>高级课程研修班</w:t>
      </w:r>
      <w:r w:rsidR="009D1AA1">
        <w:rPr>
          <w:rFonts w:eastAsia="华文楷体" w:hint="eastAsia"/>
          <w:b/>
          <w:sz w:val="32"/>
          <w:szCs w:val="32"/>
          <w:lang w:val="zh-TW"/>
        </w:rPr>
        <w:t>“北汽班”招生简章</w:t>
      </w:r>
    </w:p>
    <w:p w:rsidR="00605F4E" w:rsidRDefault="00605F4E" w:rsidP="00605F4E">
      <w:pPr>
        <w:pStyle w:val="a6"/>
        <w:widowControl/>
        <w:numPr>
          <w:ilvl w:val="0"/>
          <w:numId w:val="2"/>
        </w:numPr>
        <w:tabs>
          <w:tab w:val="left" w:pos="1276"/>
          <w:tab w:val="left" w:pos="1418"/>
        </w:tabs>
        <w:spacing w:line="360" w:lineRule="auto"/>
        <w:ind w:firstLineChars="0"/>
        <w:rPr>
          <w:rFonts w:ascii="宋体" w:hAnsi="宋体"/>
          <w:b/>
          <w:sz w:val="32"/>
          <w:szCs w:val="32"/>
        </w:rPr>
      </w:pPr>
      <w:r>
        <w:rPr>
          <w:rFonts w:ascii="宋体" w:hAnsi="宋体" w:hint="eastAsia"/>
          <w:b/>
          <w:sz w:val="32"/>
          <w:szCs w:val="32"/>
        </w:rPr>
        <w:t>主办单位</w:t>
      </w:r>
    </w:p>
    <w:p w:rsidR="009F7B50" w:rsidRPr="00CB0C42" w:rsidRDefault="009F7B50" w:rsidP="00CB0C42">
      <w:pPr>
        <w:spacing w:line="360" w:lineRule="auto"/>
        <w:ind w:firstLineChars="200" w:firstLine="560"/>
        <w:rPr>
          <w:rFonts w:eastAsia="华文楷体"/>
          <w:sz w:val="28"/>
          <w:szCs w:val="28"/>
          <w:lang w:val="zh-TW"/>
        </w:rPr>
      </w:pPr>
      <w:bookmarkStart w:id="0" w:name="OLE_LINK1"/>
      <w:bookmarkStart w:id="1" w:name="OLE_LINK2"/>
      <w:r w:rsidRPr="00CB0C42">
        <w:rPr>
          <w:rFonts w:eastAsia="华文楷体" w:hint="eastAsia"/>
          <w:sz w:val="28"/>
          <w:szCs w:val="28"/>
          <w:lang w:val="zh-TW"/>
        </w:rPr>
        <w:t>对外经济贸易大学</w:t>
      </w:r>
      <w:r w:rsidR="008F1789" w:rsidRPr="00DC7363">
        <w:rPr>
          <w:rFonts w:eastAsia="华文楷体" w:hint="eastAsia"/>
          <w:sz w:val="28"/>
          <w:szCs w:val="28"/>
          <w:lang w:val="zh-TW"/>
        </w:rPr>
        <w:t>创建于</w:t>
      </w:r>
      <w:r w:rsidR="008F1789">
        <w:rPr>
          <w:rFonts w:eastAsia="华文楷体"/>
          <w:sz w:val="28"/>
          <w:szCs w:val="28"/>
          <w:lang w:val="zh-TW"/>
        </w:rPr>
        <w:t>195</w:t>
      </w:r>
      <w:r w:rsidR="008F1789">
        <w:rPr>
          <w:rFonts w:eastAsia="华文楷体" w:hint="eastAsia"/>
          <w:sz w:val="28"/>
          <w:szCs w:val="28"/>
          <w:lang w:val="zh-TW"/>
        </w:rPr>
        <w:t>1</w:t>
      </w:r>
      <w:r w:rsidR="008F1789" w:rsidRPr="00DC7363">
        <w:rPr>
          <w:rFonts w:eastAsia="华文楷体" w:hint="eastAsia"/>
          <w:sz w:val="28"/>
          <w:szCs w:val="28"/>
          <w:lang w:val="zh-TW"/>
        </w:rPr>
        <w:t>年，</w:t>
      </w:r>
      <w:r w:rsidRPr="00CB0C42">
        <w:rPr>
          <w:rFonts w:eastAsia="华文楷体" w:hint="eastAsia"/>
          <w:sz w:val="28"/>
          <w:szCs w:val="28"/>
          <w:lang w:val="zh-TW"/>
        </w:rPr>
        <w:t>是教育部与商务部共建的</w:t>
      </w:r>
      <w:r w:rsidRPr="00CB0C42">
        <w:rPr>
          <w:rFonts w:eastAsia="华文楷体"/>
          <w:sz w:val="28"/>
          <w:szCs w:val="28"/>
          <w:lang w:val="zh-TW"/>
        </w:rPr>
        <w:t>“211</w:t>
      </w:r>
      <w:r w:rsidRPr="00CB0C42">
        <w:rPr>
          <w:rFonts w:eastAsia="华文楷体" w:hint="eastAsia"/>
          <w:sz w:val="28"/>
          <w:szCs w:val="28"/>
          <w:lang w:val="zh-TW"/>
        </w:rPr>
        <w:t>工程</w:t>
      </w:r>
      <w:r w:rsidRPr="00CB0C42">
        <w:rPr>
          <w:rFonts w:eastAsia="华文楷体"/>
          <w:sz w:val="28"/>
          <w:szCs w:val="28"/>
          <w:lang w:val="zh-TW"/>
        </w:rPr>
        <w:t>”</w:t>
      </w:r>
      <w:r w:rsidRPr="00CB0C42">
        <w:rPr>
          <w:rFonts w:eastAsia="华文楷体" w:hint="eastAsia"/>
          <w:sz w:val="28"/>
          <w:szCs w:val="28"/>
          <w:lang w:val="zh-TW"/>
        </w:rPr>
        <w:t>重点大学。学校学科拥有经、管、法、文、理五大门类，以工商管理、国际经济与贸易、法学、金融学、外语等优势专业为特色。此外，对外经济贸易大学还是国家培训高级经济管理干部的基地之一，设有政府委托的多个高级在职培训机构。</w:t>
      </w:r>
      <w:r w:rsidR="008F1789" w:rsidRPr="00DC7363">
        <w:rPr>
          <w:rFonts w:eastAsia="华文楷体" w:hint="eastAsia"/>
          <w:sz w:val="28"/>
          <w:szCs w:val="28"/>
          <w:lang w:val="zh-TW"/>
        </w:rPr>
        <w:t>校内全日制生源中</w:t>
      </w:r>
      <w:r w:rsidR="008F1789" w:rsidRPr="00DC7363">
        <w:rPr>
          <w:rFonts w:eastAsia="华文楷体" w:hint="eastAsia"/>
          <w:sz w:val="28"/>
          <w:szCs w:val="28"/>
          <w:lang w:val="zh-TW"/>
        </w:rPr>
        <w:t>1/4</w:t>
      </w:r>
      <w:r w:rsidR="008F1789" w:rsidRPr="00DC7363">
        <w:rPr>
          <w:rFonts w:eastAsia="华文楷体" w:hint="eastAsia"/>
          <w:sz w:val="28"/>
          <w:szCs w:val="28"/>
          <w:lang w:val="zh-TW"/>
        </w:rPr>
        <w:t>为留学生，留学生生源目的地国或地区累计达</w:t>
      </w:r>
      <w:r w:rsidR="008F1789" w:rsidRPr="00DC7363">
        <w:rPr>
          <w:rFonts w:eastAsia="华文楷体" w:hint="eastAsia"/>
          <w:sz w:val="28"/>
          <w:szCs w:val="28"/>
          <w:lang w:val="zh-TW"/>
        </w:rPr>
        <w:t>192</w:t>
      </w:r>
      <w:r w:rsidR="008F1789" w:rsidRPr="00DC7363">
        <w:rPr>
          <w:rFonts w:eastAsia="华文楷体" w:hint="eastAsia"/>
          <w:sz w:val="28"/>
          <w:szCs w:val="28"/>
          <w:lang w:val="zh-TW"/>
        </w:rPr>
        <w:t>个，是名副其实的“高校联合国”。</w:t>
      </w:r>
    </w:p>
    <w:p w:rsidR="008F1789" w:rsidRDefault="009F7B50" w:rsidP="008F1789">
      <w:pPr>
        <w:widowControl/>
        <w:tabs>
          <w:tab w:val="left" w:pos="1276"/>
          <w:tab w:val="left" w:pos="1418"/>
        </w:tabs>
        <w:spacing w:line="360" w:lineRule="auto"/>
        <w:ind w:firstLineChars="200" w:firstLine="560"/>
        <w:rPr>
          <w:rFonts w:eastAsia="华文楷体"/>
          <w:sz w:val="28"/>
          <w:szCs w:val="28"/>
          <w:lang w:val="zh-TW"/>
        </w:rPr>
      </w:pPr>
      <w:r w:rsidRPr="00CB0C42">
        <w:rPr>
          <w:rFonts w:eastAsia="华文楷体" w:hint="eastAsia"/>
          <w:sz w:val="28"/>
          <w:szCs w:val="28"/>
          <w:lang w:val="zh-TW"/>
        </w:rPr>
        <w:t>国际商学院弘扬改革创新精神，秉承人才强校战略，持续引进了学术带头人和学术骨干教师。利用自身优势，设立多种教育与培训模式，为企业源源不断输送具有社会责任感和精通国际规则的商业精英。国际商学院是首家（</w:t>
      </w:r>
      <w:r w:rsidRPr="00CB0C42">
        <w:rPr>
          <w:rFonts w:eastAsia="华文楷体"/>
          <w:sz w:val="28"/>
          <w:szCs w:val="28"/>
          <w:lang w:val="zh-TW"/>
        </w:rPr>
        <w:t>1988</w:t>
      </w:r>
      <w:r w:rsidRPr="00CB0C42">
        <w:rPr>
          <w:rFonts w:eastAsia="华文楷体" w:hint="eastAsia"/>
          <w:sz w:val="28"/>
          <w:szCs w:val="28"/>
          <w:lang w:val="zh-TW"/>
        </w:rPr>
        <w:t>年）获得美国同类大学</w:t>
      </w:r>
      <w:r w:rsidRPr="00CB0C42">
        <w:rPr>
          <w:rFonts w:eastAsia="华文楷体"/>
          <w:sz w:val="28"/>
          <w:szCs w:val="28"/>
          <w:lang w:val="zh-TW"/>
        </w:rPr>
        <w:t>MBA</w:t>
      </w:r>
      <w:r w:rsidRPr="00CB0C42">
        <w:rPr>
          <w:rFonts w:eastAsia="华文楷体" w:hint="eastAsia"/>
          <w:sz w:val="28"/>
          <w:szCs w:val="28"/>
          <w:lang w:val="zh-TW"/>
        </w:rPr>
        <w:t>资格承认的中国商学院，是中国最具国际化的商学院</w:t>
      </w:r>
      <w:r w:rsidR="009A1D1D">
        <w:rPr>
          <w:rFonts w:eastAsia="华文楷体" w:hint="eastAsia"/>
          <w:sz w:val="28"/>
          <w:szCs w:val="28"/>
          <w:lang w:val="zh-TW"/>
        </w:rPr>
        <w:t>之一</w:t>
      </w:r>
      <w:r w:rsidRPr="00CB0C42">
        <w:rPr>
          <w:rFonts w:eastAsia="华文楷体" w:hint="eastAsia"/>
          <w:sz w:val="28"/>
          <w:szCs w:val="28"/>
          <w:lang w:val="zh-TW"/>
        </w:rPr>
        <w:t>。</w:t>
      </w:r>
    </w:p>
    <w:p w:rsidR="008F1789" w:rsidRPr="000D1F80" w:rsidRDefault="008F1789" w:rsidP="008F1789">
      <w:pPr>
        <w:widowControl/>
        <w:tabs>
          <w:tab w:val="left" w:pos="1276"/>
          <w:tab w:val="left" w:pos="1418"/>
        </w:tabs>
        <w:spacing w:line="360" w:lineRule="auto"/>
        <w:ind w:firstLineChars="200" w:firstLine="560"/>
        <w:rPr>
          <w:rFonts w:eastAsia="华文楷体"/>
          <w:sz w:val="28"/>
          <w:szCs w:val="28"/>
          <w:lang w:val="zh-TW"/>
        </w:rPr>
      </w:pPr>
      <w:r>
        <w:rPr>
          <w:rFonts w:eastAsia="华文楷体" w:hint="eastAsia"/>
          <w:sz w:val="28"/>
          <w:szCs w:val="28"/>
          <w:lang w:val="zh-TW"/>
        </w:rPr>
        <w:t>目前，对外经济贸易大学</w:t>
      </w:r>
      <w:r w:rsidRPr="000D1F80">
        <w:rPr>
          <w:rFonts w:eastAsia="华文楷体" w:hint="eastAsia"/>
          <w:sz w:val="28"/>
          <w:szCs w:val="28"/>
          <w:lang w:val="zh-TW"/>
        </w:rPr>
        <w:t>已</w:t>
      </w:r>
      <w:r>
        <w:rPr>
          <w:rFonts w:eastAsia="华文楷体" w:hint="eastAsia"/>
          <w:sz w:val="28"/>
          <w:szCs w:val="28"/>
          <w:lang w:val="zh-TW"/>
        </w:rPr>
        <w:t>成为</w:t>
      </w:r>
      <w:r w:rsidR="00EF31AE" w:rsidRPr="00EF31AE">
        <w:rPr>
          <w:rFonts w:eastAsia="华文楷体" w:hint="eastAsia"/>
          <w:sz w:val="28"/>
          <w:szCs w:val="28"/>
          <w:lang w:val="zh-TW"/>
        </w:rPr>
        <w:t>中国大陆地区仅有的前</w:t>
      </w:r>
      <w:r w:rsidR="00EF31AE" w:rsidRPr="00EF31AE">
        <w:rPr>
          <w:rFonts w:eastAsia="华文楷体"/>
          <w:sz w:val="28"/>
          <w:szCs w:val="28"/>
          <w:lang w:val="zh-TW"/>
        </w:rPr>
        <w:t>6</w:t>
      </w:r>
      <w:r w:rsidR="00EF31AE" w:rsidRPr="00EF31AE">
        <w:rPr>
          <w:rFonts w:eastAsia="华文楷体" w:hint="eastAsia"/>
          <w:sz w:val="28"/>
          <w:szCs w:val="28"/>
          <w:lang w:val="zh-TW"/>
        </w:rPr>
        <w:t>所、北京地区前</w:t>
      </w:r>
      <w:r w:rsidR="00EF31AE" w:rsidRPr="00EF31AE">
        <w:rPr>
          <w:rFonts w:eastAsia="华文楷体"/>
          <w:sz w:val="28"/>
          <w:szCs w:val="28"/>
          <w:lang w:val="zh-TW"/>
        </w:rPr>
        <w:t>3</w:t>
      </w:r>
      <w:r w:rsidR="00EF31AE" w:rsidRPr="00EF31AE">
        <w:rPr>
          <w:rFonts w:eastAsia="华文楷体" w:hint="eastAsia"/>
          <w:sz w:val="28"/>
          <w:szCs w:val="28"/>
          <w:lang w:val="zh-TW"/>
        </w:rPr>
        <w:t>所同时获得</w:t>
      </w:r>
      <w:r w:rsidR="00EF31AE" w:rsidRPr="00EF31AE">
        <w:rPr>
          <w:rFonts w:eastAsia="华文楷体"/>
          <w:sz w:val="28"/>
          <w:szCs w:val="28"/>
          <w:lang w:val="zh-TW"/>
        </w:rPr>
        <w:t>AACSB</w:t>
      </w:r>
      <w:r w:rsidR="00EF31AE" w:rsidRPr="00EF31AE">
        <w:rPr>
          <w:rFonts w:eastAsia="华文楷体" w:hint="eastAsia"/>
          <w:sz w:val="28"/>
          <w:szCs w:val="28"/>
          <w:lang w:val="zh-TW"/>
        </w:rPr>
        <w:t>、</w:t>
      </w:r>
      <w:r w:rsidR="00EF31AE" w:rsidRPr="00EF31AE">
        <w:rPr>
          <w:rFonts w:eastAsia="华文楷体"/>
          <w:sz w:val="28"/>
          <w:szCs w:val="28"/>
          <w:lang w:val="zh-TW"/>
        </w:rPr>
        <w:t>CAMEA</w:t>
      </w:r>
      <w:r w:rsidR="00EF31AE" w:rsidRPr="00EF31AE">
        <w:rPr>
          <w:rFonts w:eastAsia="华文楷体" w:hint="eastAsia"/>
          <w:sz w:val="28"/>
          <w:szCs w:val="28"/>
          <w:lang w:val="zh-TW"/>
        </w:rPr>
        <w:t>、</w:t>
      </w:r>
      <w:r w:rsidR="00EF31AE" w:rsidRPr="00EF31AE">
        <w:rPr>
          <w:rFonts w:eastAsia="华文楷体"/>
          <w:sz w:val="28"/>
          <w:szCs w:val="28"/>
          <w:lang w:val="zh-TW"/>
        </w:rPr>
        <w:t>EQUIS</w:t>
      </w:r>
      <w:r w:rsidR="00EF31AE" w:rsidRPr="00EF31AE">
        <w:rPr>
          <w:rFonts w:eastAsia="华文楷体" w:hint="eastAsia"/>
          <w:sz w:val="28"/>
          <w:szCs w:val="28"/>
          <w:lang w:val="zh-TW"/>
        </w:rPr>
        <w:t>三大认证的领先商学院，标志着对外经济贸易大学国际商学院及其</w:t>
      </w:r>
      <w:r w:rsidR="00EF31AE" w:rsidRPr="00EF31AE">
        <w:rPr>
          <w:rFonts w:eastAsia="华文楷体"/>
          <w:sz w:val="28"/>
          <w:szCs w:val="28"/>
          <w:lang w:val="zh-TW"/>
        </w:rPr>
        <w:t>MBA/EMBA</w:t>
      </w:r>
      <w:r w:rsidR="00EF31AE" w:rsidRPr="00EF31AE">
        <w:rPr>
          <w:rFonts w:eastAsia="华文楷体" w:hint="eastAsia"/>
          <w:sz w:val="28"/>
          <w:szCs w:val="28"/>
          <w:lang w:val="zh-TW"/>
        </w:rPr>
        <w:t>项目、</w:t>
      </w:r>
      <w:r w:rsidR="00EF31AE" w:rsidRPr="00EF31AE">
        <w:rPr>
          <w:rFonts w:eastAsia="华文楷体"/>
          <w:sz w:val="28"/>
          <w:szCs w:val="28"/>
          <w:lang w:val="zh-TW"/>
        </w:rPr>
        <w:t>MPAcc</w:t>
      </w:r>
      <w:r w:rsidR="00EF31AE" w:rsidRPr="00EF31AE">
        <w:rPr>
          <w:rFonts w:eastAsia="华文楷体" w:hint="eastAsia"/>
          <w:sz w:val="28"/>
          <w:szCs w:val="28"/>
          <w:lang w:val="zh-TW"/>
        </w:rPr>
        <w:t>项目等专业硕士项目、本科项目、科学学位研究生项目和留学生项目等均获得了国内、外教育权威部门的充分肯定。</w:t>
      </w:r>
      <w:r w:rsidRPr="000D1F80">
        <w:rPr>
          <w:rFonts w:eastAsia="华文楷体" w:hint="eastAsia"/>
          <w:sz w:val="28"/>
          <w:szCs w:val="28"/>
          <w:lang w:val="zh-TW"/>
        </w:rPr>
        <w:t>多年来，对外经济贸易大学国际商学院在《福布斯》杂志</w:t>
      </w:r>
      <w:r w:rsidRPr="000D1F80">
        <w:rPr>
          <w:rFonts w:eastAsia="华文楷体"/>
          <w:sz w:val="28"/>
          <w:szCs w:val="28"/>
          <w:lang w:val="zh-TW"/>
        </w:rPr>
        <w:t>“</w:t>
      </w:r>
      <w:r w:rsidRPr="000D1F80">
        <w:rPr>
          <w:rFonts w:eastAsia="华文楷体" w:hint="eastAsia"/>
          <w:sz w:val="28"/>
          <w:szCs w:val="28"/>
          <w:lang w:val="zh-TW"/>
        </w:rPr>
        <w:t>中国最具价值</w:t>
      </w:r>
      <w:r w:rsidRPr="000D1F80">
        <w:rPr>
          <w:rFonts w:eastAsia="华文楷体"/>
          <w:sz w:val="28"/>
          <w:szCs w:val="28"/>
          <w:lang w:val="zh-TW"/>
        </w:rPr>
        <w:t>MBA”</w:t>
      </w:r>
      <w:r w:rsidRPr="000D1F80">
        <w:rPr>
          <w:rFonts w:eastAsia="华文楷体" w:hint="eastAsia"/>
          <w:sz w:val="28"/>
          <w:szCs w:val="28"/>
          <w:lang w:val="zh-TW"/>
        </w:rPr>
        <w:t>、《经理人》杂志</w:t>
      </w:r>
      <w:r w:rsidRPr="000D1F80">
        <w:rPr>
          <w:rFonts w:eastAsia="华文楷体"/>
          <w:sz w:val="28"/>
          <w:szCs w:val="28"/>
          <w:lang w:val="zh-TW"/>
        </w:rPr>
        <w:t>“</w:t>
      </w:r>
      <w:r w:rsidRPr="000D1F80">
        <w:rPr>
          <w:rFonts w:eastAsia="华文楷体" w:hint="eastAsia"/>
          <w:sz w:val="28"/>
          <w:szCs w:val="28"/>
          <w:lang w:val="zh-TW"/>
        </w:rPr>
        <w:t>中国最佳</w:t>
      </w:r>
      <w:r w:rsidRPr="000D1F80">
        <w:rPr>
          <w:rFonts w:eastAsia="华文楷体"/>
          <w:sz w:val="28"/>
          <w:szCs w:val="28"/>
          <w:lang w:val="zh-TW"/>
        </w:rPr>
        <w:t>MBA”</w:t>
      </w:r>
      <w:r w:rsidRPr="000D1F80">
        <w:rPr>
          <w:rFonts w:eastAsia="华文楷体" w:hint="eastAsia"/>
          <w:sz w:val="28"/>
          <w:szCs w:val="28"/>
          <w:lang w:val="zh-TW"/>
        </w:rPr>
        <w:t>、世界经理人年会</w:t>
      </w:r>
      <w:r w:rsidRPr="000D1F80">
        <w:rPr>
          <w:rFonts w:eastAsia="华文楷体"/>
          <w:sz w:val="28"/>
          <w:szCs w:val="28"/>
          <w:lang w:val="zh-TW"/>
        </w:rPr>
        <w:t>“</w:t>
      </w:r>
      <w:r w:rsidRPr="000D1F80">
        <w:rPr>
          <w:rFonts w:eastAsia="华文楷体" w:hint="eastAsia"/>
          <w:sz w:val="28"/>
          <w:szCs w:val="28"/>
          <w:lang w:val="zh-TW"/>
        </w:rPr>
        <w:t>中国最具影响力</w:t>
      </w:r>
      <w:r w:rsidRPr="000D1F80">
        <w:rPr>
          <w:rFonts w:eastAsia="华文楷体"/>
          <w:sz w:val="28"/>
          <w:szCs w:val="28"/>
          <w:lang w:val="zh-TW"/>
        </w:rPr>
        <w:t>MBA”</w:t>
      </w:r>
      <w:r w:rsidRPr="000D1F80">
        <w:rPr>
          <w:rFonts w:eastAsia="华文楷体" w:hint="eastAsia"/>
          <w:sz w:val="28"/>
          <w:szCs w:val="28"/>
          <w:lang w:val="zh-TW"/>
        </w:rPr>
        <w:t>等各项评比排名中均名列前茅，成绩斐然。同时，荣获“</w:t>
      </w:r>
      <w:r w:rsidRPr="000D1F80">
        <w:rPr>
          <w:rFonts w:eastAsia="华文楷体" w:hint="eastAsia"/>
          <w:sz w:val="28"/>
          <w:szCs w:val="28"/>
          <w:lang w:val="zh-TW"/>
        </w:rPr>
        <w:t>2016</w:t>
      </w:r>
      <w:r w:rsidRPr="000D1F80">
        <w:rPr>
          <w:rFonts w:eastAsia="华文楷体" w:hint="eastAsia"/>
          <w:sz w:val="28"/>
          <w:szCs w:val="28"/>
          <w:lang w:val="zh-TW"/>
        </w:rPr>
        <w:t>年度影响力</w:t>
      </w:r>
      <w:r w:rsidRPr="000D1F80">
        <w:rPr>
          <w:rFonts w:eastAsia="华文楷体" w:hint="eastAsia"/>
          <w:sz w:val="28"/>
          <w:szCs w:val="28"/>
          <w:lang w:val="zh-TW"/>
        </w:rPr>
        <w:t>MBA</w:t>
      </w:r>
      <w:r w:rsidRPr="000D1F80">
        <w:rPr>
          <w:rFonts w:eastAsia="华文楷体" w:hint="eastAsia"/>
          <w:sz w:val="28"/>
          <w:szCs w:val="28"/>
          <w:lang w:val="zh-TW"/>
        </w:rPr>
        <w:t>院校”、“</w:t>
      </w:r>
      <w:r w:rsidRPr="000D1F80">
        <w:rPr>
          <w:rFonts w:eastAsia="华文楷体" w:hint="eastAsia"/>
          <w:sz w:val="28"/>
          <w:szCs w:val="28"/>
          <w:lang w:val="zh-TW"/>
        </w:rPr>
        <w:t>2016</w:t>
      </w:r>
      <w:r w:rsidRPr="000D1F80">
        <w:rPr>
          <w:rFonts w:eastAsia="华文楷体" w:hint="eastAsia"/>
          <w:sz w:val="28"/>
          <w:szCs w:val="28"/>
          <w:lang w:val="zh-TW"/>
        </w:rPr>
        <w:t>年品牌影响力</w:t>
      </w:r>
      <w:r w:rsidRPr="000D1F80">
        <w:rPr>
          <w:rFonts w:eastAsia="华文楷体" w:hint="eastAsia"/>
          <w:sz w:val="28"/>
          <w:szCs w:val="28"/>
          <w:lang w:val="zh-TW"/>
        </w:rPr>
        <w:t>MBA</w:t>
      </w:r>
      <w:r w:rsidRPr="000D1F80">
        <w:rPr>
          <w:rFonts w:eastAsia="华文楷体" w:hint="eastAsia"/>
          <w:sz w:val="28"/>
          <w:szCs w:val="28"/>
          <w:lang w:val="zh-TW"/>
        </w:rPr>
        <w:t>院校”、“</w:t>
      </w:r>
      <w:r w:rsidRPr="000D1F80">
        <w:rPr>
          <w:rFonts w:eastAsia="华文楷体" w:hint="eastAsia"/>
          <w:sz w:val="28"/>
          <w:szCs w:val="28"/>
          <w:lang w:val="zh-TW"/>
        </w:rPr>
        <w:t>2016</w:t>
      </w:r>
      <w:r w:rsidRPr="000D1F80">
        <w:rPr>
          <w:rFonts w:eastAsia="华文楷体" w:hint="eastAsia"/>
          <w:sz w:val="28"/>
          <w:szCs w:val="28"/>
          <w:lang w:val="zh-TW"/>
        </w:rPr>
        <w:t>年社会营销力</w:t>
      </w:r>
      <w:r w:rsidRPr="000D1F80">
        <w:rPr>
          <w:rFonts w:eastAsia="华文楷体" w:hint="eastAsia"/>
          <w:sz w:val="28"/>
          <w:szCs w:val="28"/>
          <w:lang w:val="zh-TW"/>
        </w:rPr>
        <w:t>MBA</w:t>
      </w:r>
      <w:r w:rsidRPr="000D1F80">
        <w:rPr>
          <w:rFonts w:eastAsia="华文楷体" w:hint="eastAsia"/>
          <w:sz w:val="28"/>
          <w:szCs w:val="28"/>
          <w:lang w:val="zh-TW"/>
        </w:rPr>
        <w:t>院校”、</w:t>
      </w:r>
      <w:r w:rsidRPr="000D1F80">
        <w:rPr>
          <w:rFonts w:eastAsia="华文楷体" w:hint="eastAsia"/>
          <w:sz w:val="28"/>
          <w:szCs w:val="28"/>
          <w:lang w:val="zh-TW"/>
        </w:rPr>
        <w:t xml:space="preserve"> </w:t>
      </w:r>
      <w:r w:rsidRPr="000D1F80">
        <w:rPr>
          <w:rFonts w:eastAsia="华文楷体" w:hint="eastAsia"/>
          <w:sz w:val="28"/>
          <w:szCs w:val="28"/>
          <w:lang w:val="zh-TW"/>
        </w:rPr>
        <w:t>“中国</w:t>
      </w:r>
      <w:r w:rsidRPr="000D1F80">
        <w:rPr>
          <w:rFonts w:eastAsia="华文楷体" w:hint="eastAsia"/>
          <w:sz w:val="28"/>
          <w:szCs w:val="28"/>
          <w:lang w:val="zh-TW"/>
        </w:rPr>
        <w:t>EMBA</w:t>
      </w:r>
      <w:r w:rsidRPr="000D1F80">
        <w:rPr>
          <w:rFonts w:eastAsia="华文楷体" w:hint="eastAsia"/>
          <w:sz w:val="28"/>
          <w:szCs w:val="28"/>
          <w:lang w:val="zh-TW"/>
        </w:rPr>
        <w:t>排行榜”第八名等多项商学院大奖。</w:t>
      </w:r>
    </w:p>
    <w:bookmarkEnd w:id="0"/>
    <w:bookmarkEnd w:id="1"/>
    <w:p w:rsidR="006D463A" w:rsidRDefault="00605F4E">
      <w:pPr>
        <w:spacing w:line="360" w:lineRule="auto"/>
        <w:ind w:firstLineChars="200" w:firstLine="643"/>
        <w:rPr>
          <w:rFonts w:ascii="宋体" w:hAnsi="宋体"/>
          <w:b/>
          <w:sz w:val="32"/>
          <w:szCs w:val="32"/>
        </w:rPr>
      </w:pPr>
      <w:r>
        <w:rPr>
          <w:rFonts w:ascii="宋体" w:hAnsi="宋体" w:hint="eastAsia"/>
          <w:b/>
          <w:sz w:val="32"/>
          <w:szCs w:val="32"/>
        </w:rPr>
        <w:lastRenderedPageBreak/>
        <w:t>北汽班特点</w:t>
      </w:r>
    </w:p>
    <w:p w:rsidR="00FA0BA1" w:rsidRDefault="008932CF" w:rsidP="00FA0BA1">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课程</w:t>
      </w:r>
      <w:r w:rsidRPr="00FD2466">
        <w:rPr>
          <w:rFonts w:eastAsia="华文楷体" w:hint="eastAsia"/>
          <w:sz w:val="28"/>
          <w:szCs w:val="28"/>
          <w:lang w:val="zh-TW"/>
        </w:rPr>
        <w:t>设置</w:t>
      </w:r>
      <w:r>
        <w:rPr>
          <w:rFonts w:eastAsia="华文楷体" w:hint="eastAsia"/>
          <w:sz w:val="28"/>
          <w:szCs w:val="28"/>
          <w:lang w:val="zh-TW"/>
        </w:rPr>
        <w:t>：</w:t>
      </w:r>
      <w:r w:rsidR="00FA0BA1" w:rsidRPr="00FA0BA1">
        <w:rPr>
          <w:rFonts w:eastAsia="华文楷体"/>
          <w:sz w:val="28"/>
          <w:szCs w:val="28"/>
          <w:lang w:val="zh-TW"/>
        </w:rPr>
        <w:t>EMBA/MBA</w:t>
      </w:r>
      <w:r w:rsidR="00FA0BA1" w:rsidRPr="00FA0BA1">
        <w:rPr>
          <w:rFonts w:eastAsia="华文楷体" w:hint="eastAsia"/>
          <w:sz w:val="28"/>
          <w:szCs w:val="28"/>
          <w:lang w:val="zh-TW"/>
        </w:rPr>
        <w:t>核心课程</w:t>
      </w:r>
    </w:p>
    <w:p w:rsidR="00FA0BA1" w:rsidRDefault="00541698" w:rsidP="00FA0BA1">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配备最强师资阵容：</w:t>
      </w:r>
      <w:r w:rsidR="00FA0BA1" w:rsidRPr="00FA0BA1">
        <w:rPr>
          <w:rFonts w:eastAsia="华文楷体"/>
          <w:sz w:val="28"/>
          <w:szCs w:val="28"/>
          <w:lang w:val="zh-TW"/>
        </w:rPr>
        <w:t>MBA</w:t>
      </w:r>
      <w:r w:rsidR="008932CF">
        <w:rPr>
          <w:rFonts w:eastAsia="华文楷体" w:hint="eastAsia"/>
          <w:sz w:val="28"/>
          <w:szCs w:val="28"/>
          <w:lang w:val="zh-TW"/>
        </w:rPr>
        <w:t>/</w:t>
      </w:r>
      <w:r w:rsidR="008932CF" w:rsidRPr="00FD2466">
        <w:rPr>
          <w:rFonts w:eastAsia="华文楷体" w:hint="eastAsia"/>
          <w:sz w:val="28"/>
          <w:szCs w:val="28"/>
          <w:lang w:val="zh-TW"/>
        </w:rPr>
        <w:t>EMBA</w:t>
      </w:r>
      <w:r w:rsidR="00FA0BA1" w:rsidRPr="00FA0BA1">
        <w:rPr>
          <w:rFonts w:eastAsia="华文楷体" w:hint="eastAsia"/>
          <w:sz w:val="28"/>
          <w:szCs w:val="28"/>
          <w:lang w:val="zh-TW"/>
        </w:rPr>
        <w:t>优秀师资</w:t>
      </w:r>
      <w:r w:rsidR="008932CF">
        <w:rPr>
          <w:rFonts w:eastAsia="华文楷体" w:hint="eastAsia"/>
          <w:sz w:val="28"/>
          <w:szCs w:val="28"/>
          <w:lang w:val="zh-TW"/>
        </w:rPr>
        <w:t>，教授</w:t>
      </w:r>
      <w:r w:rsidR="008932CF">
        <w:rPr>
          <w:rFonts w:eastAsia="华文楷体" w:hint="eastAsia"/>
          <w:sz w:val="28"/>
          <w:szCs w:val="28"/>
          <w:lang w:val="zh-TW"/>
        </w:rPr>
        <w:t>/</w:t>
      </w:r>
      <w:r w:rsidR="008932CF">
        <w:rPr>
          <w:rFonts w:eastAsia="华文楷体" w:hint="eastAsia"/>
          <w:sz w:val="28"/>
          <w:szCs w:val="28"/>
          <w:lang w:val="zh-TW"/>
        </w:rPr>
        <w:t>副教授级别</w:t>
      </w:r>
    </w:p>
    <w:p w:rsidR="003E6174" w:rsidRDefault="00F44B3C" w:rsidP="00BD2D69">
      <w:pPr>
        <w:pStyle w:val="a6"/>
        <w:numPr>
          <w:ilvl w:val="0"/>
          <w:numId w:val="6"/>
        </w:numPr>
        <w:spacing w:line="276" w:lineRule="auto"/>
        <w:ind w:left="0" w:firstLineChars="0" w:firstLine="425"/>
        <w:rPr>
          <w:rFonts w:eastAsia="华文楷体"/>
          <w:sz w:val="28"/>
          <w:szCs w:val="28"/>
          <w:lang w:val="zh-TW"/>
        </w:rPr>
      </w:pPr>
      <w:r w:rsidRPr="00541698">
        <w:rPr>
          <w:rFonts w:eastAsia="华文楷体" w:hint="eastAsia"/>
          <w:sz w:val="28"/>
          <w:szCs w:val="28"/>
          <w:lang w:val="zh-TW"/>
        </w:rPr>
        <w:t>北汽集团定制化课程</w:t>
      </w:r>
    </w:p>
    <w:p w:rsidR="00FA0BA1" w:rsidRDefault="00F44B3C" w:rsidP="00FA0BA1">
      <w:pPr>
        <w:pStyle w:val="a6"/>
        <w:numPr>
          <w:ilvl w:val="0"/>
          <w:numId w:val="6"/>
        </w:numPr>
        <w:spacing w:line="276" w:lineRule="auto"/>
        <w:ind w:left="0" w:firstLineChars="0" w:firstLine="425"/>
        <w:rPr>
          <w:rFonts w:eastAsia="华文楷体"/>
          <w:sz w:val="28"/>
          <w:szCs w:val="28"/>
          <w:lang w:val="zh-TW"/>
        </w:rPr>
      </w:pPr>
      <w:r>
        <w:rPr>
          <w:rFonts w:eastAsia="华文楷体"/>
          <w:sz w:val="28"/>
          <w:szCs w:val="28"/>
          <w:lang w:val="zh-TW"/>
        </w:rPr>
        <w:t>1</w:t>
      </w:r>
      <w:r>
        <w:rPr>
          <w:rFonts w:eastAsia="华文楷体" w:hint="eastAsia"/>
          <w:sz w:val="28"/>
          <w:szCs w:val="28"/>
          <w:lang w:val="zh-TW"/>
        </w:rPr>
        <w:t>年快速完成课程学习：周末上课，工作生活两不误</w:t>
      </w:r>
      <w:r>
        <w:rPr>
          <w:rFonts w:eastAsia="华文楷体"/>
          <w:sz w:val="28"/>
          <w:szCs w:val="28"/>
          <w:lang w:val="zh-TW"/>
        </w:rPr>
        <w:t xml:space="preserve"> </w:t>
      </w:r>
    </w:p>
    <w:p w:rsidR="00FA0BA1" w:rsidRDefault="0010274D" w:rsidP="00FA0BA1">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补课制度</w:t>
      </w:r>
      <w:r w:rsidR="00085C8E">
        <w:rPr>
          <w:rFonts w:eastAsia="华文楷体" w:hint="eastAsia"/>
          <w:sz w:val="28"/>
          <w:szCs w:val="28"/>
          <w:lang w:val="zh-TW"/>
        </w:rPr>
        <w:t>：</w:t>
      </w:r>
      <w:r>
        <w:rPr>
          <w:rFonts w:eastAsia="华文楷体" w:hint="eastAsia"/>
          <w:sz w:val="28"/>
          <w:szCs w:val="28"/>
          <w:lang w:val="zh-TW"/>
        </w:rPr>
        <w:t>如学员因出差等原因无法上课，</w:t>
      </w:r>
      <w:r w:rsidR="00D24893">
        <w:rPr>
          <w:rFonts w:eastAsia="华文楷体" w:hint="eastAsia"/>
          <w:sz w:val="28"/>
          <w:szCs w:val="28"/>
          <w:lang w:val="zh-TW"/>
        </w:rPr>
        <w:t>可安排补课</w:t>
      </w:r>
    </w:p>
    <w:p w:rsidR="0010274D" w:rsidRDefault="00937FF0" w:rsidP="00BD2D69">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班主任带班制</w:t>
      </w:r>
      <w:r w:rsidR="00085C8E">
        <w:rPr>
          <w:rFonts w:eastAsia="华文楷体" w:hint="eastAsia"/>
          <w:sz w:val="28"/>
          <w:szCs w:val="28"/>
          <w:lang w:val="zh-TW"/>
        </w:rPr>
        <w:t>，</w:t>
      </w:r>
      <w:r>
        <w:rPr>
          <w:rFonts w:eastAsia="华文楷体" w:hint="eastAsia"/>
          <w:sz w:val="28"/>
          <w:szCs w:val="28"/>
          <w:lang w:val="zh-TW"/>
        </w:rPr>
        <w:t>提供后续停车、作业、就餐、一卡通等学员辅助性工作</w:t>
      </w:r>
      <w:r w:rsidR="00382D3D">
        <w:rPr>
          <w:rFonts w:eastAsia="华文楷体" w:hint="eastAsia"/>
          <w:sz w:val="28"/>
          <w:szCs w:val="28"/>
          <w:lang w:val="zh-TW"/>
        </w:rPr>
        <w:t>。</w:t>
      </w:r>
    </w:p>
    <w:p w:rsidR="00605F4E" w:rsidRDefault="00605F4E" w:rsidP="00605F4E">
      <w:pPr>
        <w:pStyle w:val="a6"/>
        <w:widowControl/>
        <w:numPr>
          <w:ilvl w:val="0"/>
          <w:numId w:val="2"/>
        </w:numPr>
        <w:tabs>
          <w:tab w:val="left" w:pos="1276"/>
          <w:tab w:val="left" w:pos="1418"/>
        </w:tabs>
        <w:spacing w:line="360" w:lineRule="auto"/>
        <w:ind w:firstLineChars="0"/>
        <w:rPr>
          <w:rFonts w:ascii="宋体" w:hAnsi="宋体"/>
          <w:b/>
          <w:sz w:val="32"/>
          <w:szCs w:val="32"/>
        </w:rPr>
      </w:pPr>
      <w:r>
        <w:rPr>
          <w:rFonts w:ascii="宋体" w:hAnsi="宋体" w:hint="eastAsia"/>
          <w:b/>
          <w:sz w:val="32"/>
          <w:szCs w:val="32"/>
        </w:rPr>
        <w:t>招生专业</w:t>
      </w:r>
    </w:p>
    <w:p w:rsidR="00BD4D29" w:rsidRPr="001A2B84" w:rsidRDefault="00932471" w:rsidP="00BD2D69">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企业管理专业</w:t>
      </w:r>
    </w:p>
    <w:p w:rsidR="00975640" w:rsidRDefault="00605F4E" w:rsidP="00605F4E">
      <w:pPr>
        <w:pStyle w:val="a6"/>
        <w:widowControl/>
        <w:numPr>
          <w:ilvl w:val="0"/>
          <w:numId w:val="2"/>
        </w:numPr>
        <w:tabs>
          <w:tab w:val="left" w:pos="1276"/>
          <w:tab w:val="left" w:pos="1418"/>
        </w:tabs>
        <w:spacing w:line="360" w:lineRule="auto"/>
        <w:ind w:firstLineChars="0"/>
        <w:rPr>
          <w:rFonts w:ascii="宋体" w:hAnsi="宋体"/>
          <w:b/>
          <w:sz w:val="32"/>
          <w:szCs w:val="32"/>
        </w:rPr>
      </w:pPr>
      <w:r>
        <w:rPr>
          <w:rFonts w:ascii="宋体" w:hAnsi="宋体" w:hint="eastAsia"/>
          <w:b/>
          <w:sz w:val="32"/>
          <w:szCs w:val="32"/>
        </w:rPr>
        <w:t>招生</w:t>
      </w:r>
      <w:r w:rsidR="00975640" w:rsidRPr="00605F4E">
        <w:rPr>
          <w:rFonts w:ascii="宋体" w:hAnsi="宋体" w:hint="eastAsia"/>
          <w:b/>
          <w:sz w:val="32"/>
          <w:szCs w:val="32"/>
        </w:rPr>
        <w:t>对象</w:t>
      </w:r>
      <w:r w:rsidR="002B7F8A">
        <w:rPr>
          <w:rFonts w:ascii="宋体" w:hAnsi="宋体" w:hint="eastAsia"/>
          <w:b/>
          <w:sz w:val="32"/>
          <w:szCs w:val="32"/>
        </w:rPr>
        <w:t>、</w:t>
      </w:r>
      <w:r w:rsidR="00535A3D">
        <w:rPr>
          <w:rFonts w:ascii="宋体" w:hAnsi="宋体" w:hint="eastAsia"/>
          <w:b/>
          <w:sz w:val="32"/>
          <w:szCs w:val="32"/>
        </w:rPr>
        <w:t>招生时间</w:t>
      </w:r>
      <w:r w:rsidR="002B7F8A">
        <w:rPr>
          <w:rFonts w:ascii="宋体" w:hAnsi="宋体" w:hint="eastAsia"/>
          <w:b/>
          <w:sz w:val="32"/>
          <w:szCs w:val="32"/>
        </w:rPr>
        <w:t>及开班名额</w:t>
      </w:r>
    </w:p>
    <w:p w:rsidR="001A2B84" w:rsidRDefault="00535A3D" w:rsidP="00535A3D">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招生对象：</w:t>
      </w:r>
      <w:r w:rsidR="001A2B84">
        <w:rPr>
          <w:rFonts w:eastAsia="华文楷体" w:hint="eastAsia"/>
          <w:sz w:val="28"/>
          <w:szCs w:val="28"/>
          <w:lang w:val="zh-TW"/>
        </w:rPr>
        <w:t>北汽集团</w:t>
      </w:r>
      <w:r w:rsidR="007709F2">
        <w:rPr>
          <w:rFonts w:eastAsia="华文楷体" w:hint="eastAsia"/>
          <w:sz w:val="28"/>
          <w:szCs w:val="28"/>
          <w:lang w:val="zh-TW"/>
        </w:rPr>
        <w:t>在职</w:t>
      </w:r>
      <w:r w:rsidR="001A2B84">
        <w:rPr>
          <w:rFonts w:eastAsia="华文楷体" w:hint="eastAsia"/>
          <w:sz w:val="28"/>
          <w:szCs w:val="28"/>
          <w:lang w:val="zh-TW"/>
        </w:rPr>
        <w:t>企业员工</w:t>
      </w:r>
    </w:p>
    <w:p w:rsidR="002B7F8A" w:rsidRDefault="00535A3D" w:rsidP="00535A3D">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招生时间：从即日起至</w:t>
      </w:r>
      <w:r w:rsidR="00E67123">
        <w:rPr>
          <w:rFonts w:eastAsia="华文楷体" w:hint="eastAsia"/>
          <w:sz w:val="28"/>
          <w:szCs w:val="28"/>
          <w:lang w:val="zh-TW"/>
        </w:rPr>
        <w:t>2017</w:t>
      </w:r>
      <w:r w:rsidR="00DE10F4">
        <w:rPr>
          <w:rFonts w:eastAsia="华文楷体" w:hint="eastAsia"/>
          <w:sz w:val="28"/>
          <w:szCs w:val="28"/>
          <w:lang w:val="zh-TW"/>
        </w:rPr>
        <w:t>年</w:t>
      </w:r>
      <w:r w:rsidR="00DE10F4">
        <w:rPr>
          <w:rFonts w:eastAsia="华文楷体" w:hint="eastAsia"/>
          <w:sz w:val="28"/>
          <w:szCs w:val="28"/>
          <w:lang w:val="zh-TW"/>
        </w:rPr>
        <w:t>7</w:t>
      </w:r>
      <w:r w:rsidR="00DE10F4">
        <w:rPr>
          <w:rFonts w:eastAsia="华文楷体" w:hint="eastAsia"/>
          <w:sz w:val="28"/>
          <w:szCs w:val="28"/>
          <w:lang w:val="zh-TW"/>
        </w:rPr>
        <w:t>月</w:t>
      </w:r>
      <w:r w:rsidR="00DE10F4">
        <w:rPr>
          <w:rFonts w:eastAsia="PMingLiU"/>
          <w:sz w:val="28"/>
          <w:szCs w:val="28"/>
          <w:lang w:val="zh-TW" w:eastAsia="zh-TW"/>
        </w:rPr>
        <w:t>28</w:t>
      </w:r>
      <w:r>
        <w:rPr>
          <w:rFonts w:eastAsia="华文楷体" w:hint="eastAsia"/>
          <w:sz w:val="28"/>
          <w:szCs w:val="28"/>
          <w:lang w:val="zh-TW"/>
        </w:rPr>
        <w:t>日止</w:t>
      </w:r>
    </w:p>
    <w:p w:rsidR="00535A3D" w:rsidRPr="003402A3" w:rsidRDefault="00FA0BA1" w:rsidP="00535A3D">
      <w:pPr>
        <w:pStyle w:val="a6"/>
        <w:numPr>
          <w:ilvl w:val="0"/>
          <w:numId w:val="6"/>
        </w:numPr>
        <w:spacing w:line="276" w:lineRule="auto"/>
        <w:ind w:left="0" w:firstLineChars="0" w:firstLine="425"/>
        <w:rPr>
          <w:rFonts w:eastAsia="华文楷体"/>
          <w:color w:val="FF0000"/>
          <w:sz w:val="28"/>
          <w:szCs w:val="28"/>
          <w:lang w:val="zh-TW"/>
        </w:rPr>
      </w:pPr>
      <w:r w:rsidRPr="00FA0BA1">
        <w:rPr>
          <w:rFonts w:eastAsia="华文楷体" w:hint="eastAsia"/>
          <w:color w:val="FF0000"/>
          <w:sz w:val="28"/>
          <w:szCs w:val="28"/>
          <w:lang w:val="zh-TW"/>
        </w:rPr>
        <w:t>开班名额：报名人员达</w:t>
      </w:r>
      <w:r w:rsidR="008F1789">
        <w:rPr>
          <w:rFonts w:eastAsia="华文楷体" w:hint="eastAsia"/>
          <w:color w:val="FF0000"/>
          <w:sz w:val="28"/>
          <w:szCs w:val="28"/>
          <w:lang w:val="zh-TW"/>
        </w:rPr>
        <w:t>50</w:t>
      </w:r>
      <w:r w:rsidRPr="00FA0BA1">
        <w:rPr>
          <w:rFonts w:eastAsia="华文楷体" w:hint="eastAsia"/>
          <w:color w:val="FF0000"/>
          <w:sz w:val="28"/>
          <w:szCs w:val="28"/>
          <w:lang w:val="zh-TW"/>
        </w:rPr>
        <w:t>人及以上开班</w:t>
      </w:r>
    </w:p>
    <w:p w:rsidR="00605F4E" w:rsidRPr="00605F4E" w:rsidRDefault="00605F4E" w:rsidP="00605F4E">
      <w:pPr>
        <w:pStyle w:val="a6"/>
        <w:widowControl/>
        <w:numPr>
          <w:ilvl w:val="0"/>
          <w:numId w:val="2"/>
        </w:numPr>
        <w:tabs>
          <w:tab w:val="left" w:pos="1276"/>
          <w:tab w:val="left" w:pos="1418"/>
        </w:tabs>
        <w:spacing w:line="360" w:lineRule="auto"/>
        <w:ind w:firstLineChars="0"/>
        <w:rPr>
          <w:rFonts w:ascii="宋体" w:hAnsi="宋体"/>
          <w:b/>
          <w:sz w:val="32"/>
          <w:szCs w:val="32"/>
        </w:rPr>
      </w:pPr>
      <w:r>
        <w:rPr>
          <w:rFonts w:ascii="宋体" w:hAnsi="宋体" w:hint="eastAsia"/>
          <w:b/>
          <w:sz w:val="32"/>
          <w:szCs w:val="32"/>
        </w:rPr>
        <w:t>课程安排</w:t>
      </w:r>
    </w:p>
    <w:p w:rsidR="00605F4E" w:rsidRPr="00EA69E6" w:rsidRDefault="00553222" w:rsidP="00535A3D">
      <w:pPr>
        <w:pStyle w:val="a6"/>
        <w:numPr>
          <w:ilvl w:val="0"/>
          <w:numId w:val="6"/>
        </w:numPr>
        <w:spacing w:line="276" w:lineRule="auto"/>
        <w:ind w:left="0" w:firstLineChars="0" w:firstLine="425"/>
        <w:rPr>
          <w:rFonts w:eastAsia="华文楷体"/>
          <w:sz w:val="28"/>
          <w:szCs w:val="28"/>
          <w:lang w:val="zh-TW"/>
        </w:rPr>
      </w:pPr>
      <w:r>
        <w:rPr>
          <w:rFonts w:eastAsia="华文楷体" w:hint="eastAsia"/>
          <w:sz w:val="28"/>
          <w:szCs w:val="28"/>
          <w:lang w:val="zh-TW"/>
        </w:rPr>
        <w:t>授课</w:t>
      </w:r>
      <w:r w:rsidR="00975640" w:rsidRPr="00EA69E6">
        <w:rPr>
          <w:rFonts w:eastAsia="华文楷体" w:hint="eastAsia"/>
          <w:sz w:val="28"/>
          <w:szCs w:val="28"/>
          <w:lang w:val="zh-TW"/>
        </w:rPr>
        <w:t>时间</w:t>
      </w:r>
      <w:r w:rsidR="00C613BF" w:rsidRPr="00EA69E6">
        <w:rPr>
          <w:rFonts w:eastAsia="华文楷体" w:hint="eastAsia"/>
          <w:sz w:val="28"/>
          <w:szCs w:val="28"/>
          <w:lang w:val="zh-TW"/>
        </w:rPr>
        <w:t>：</w:t>
      </w:r>
      <w:r w:rsidR="008F1789">
        <w:rPr>
          <w:rFonts w:eastAsia="华文楷体" w:hint="eastAsia"/>
          <w:sz w:val="28"/>
          <w:szCs w:val="28"/>
          <w:lang w:val="zh-TW"/>
        </w:rPr>
        <w:t>20</w:t>
      </w:r>
      <w:r w:rsidR="008F1789" w:rsidRPr="00EA69E6">
        <w:rPr>
          <w:rFonts w:eastAsia="华文楷体" w:hint="eastAsia"/>
          <w:sz w:val="28"/>
          <w:szCs w:val="28"/>
          <w:lang w:val="zh-TW"/>
        </w:rPr>
        <w:t>1</w:t>
      </w:r>
      <w:r w:rsidR="008F1789">
        <w:rPr>
          <w:rFonts w:eastAsia="华文楷体" w:hint="eastAsia"/>
          <w:sz w:val="28"/>
          <w:szCs w:val="28"/>
          <w:lang w:val="zh-TW"/>
        </w:rPr>
        <w:t>7</w:t>
      </w:r>
      <w:r w:rsidR="00EA69E6" w:rsidRPr="00EA69E6">
        <w:rPr>
          <w:rFonts w:eastAsia="华文楷体" w:hint="eastAsia"/>
          <w:sz w:val="28"/>
          <w:szCs w:val="28"/>
          <w:lang w:val="zh-TW"/>
        </w:rPr>
        <w:t>年</w:t>
      </w:r>
      <w:r w:rsidR="00DE10F4" w:rsidRPr="00784B45">
        <w:rPr>
          <w:rFonts w:eastAsia="华文楷体"/>
          <w:sz w:val="28"/>
          <w:szCs w:val="28"/>
          <w:lang w:val="zh-TW"/>
        </w:rPr>
        <w:t>9</w:t>
      </w:r>
      <w:r w:rsidR="00DE10F4" w:rsidRPr="00784B45">
        <w:rPr>
          <w:rFonts w:eastAsia="华文楷体" w:hint="eastAsia"/>
          <w:sz w:val="28"/>
          <w:szCs w:val="28"/>
          <w:lang w:val="zh-TW"/>
        </w:rPr>
        <w:t>月</w:t>
      </w:r>
      <w:r w:rsidR="00605F4E" w:rsidRPr="00EA69E6">
        <w:rPr>
          <w:rFonts w:eastAsia="华文楷体" w:hint="eastAsia"/>
          <w:sz w:val="28"/>
          <w:szCs w:val="28"/>
          <w:lang w:val="zh-TW"/>
        </w:rPr>
        <w:t>开班</w:t>
      </w:r>
      <w:r w:rsidR="00AF7E63" w:rsidRPr="00EA69E6">
        <w:rPr>
          <w:rFonts w:eastAsia="华文楷体" w:hint="eastAsia"/>
          <w:sz w:val="28"/>
          <w:szCs w:val="28"/>
          <w:lang w:val="zh-TW"/>
        </w:rPr>
        <w:t>，</w:t>
      </w:r>
      <w:r w:rsidR="00EA69E6" w:rsidRPr="00EA69E6">
        <w:rPr>
          <w:rFonts w:eastAsia="华文楷体" w:hint="eastAsia"/>
          <w:sz w:val="28"/>
          <w:szCs w:val="28"/>
          <w:lang w:val="zh-TW"/>
        </w:rPr>
        <w:t>学制一年</w:t>
      </w:r>
      <w:r w:rsidR="00100D00">
        <w:rPr>
          <w:rFonts w:eastAsia="华文楷体" w:hint="eastAsia"/>
          <w:sz w:val="28"/>
          <w:szCs w:val="28"/>
          <w:lang w:val="zh-TW"/>
        </w:rPr>
        <w:t>，</w:t>
      </w:r>
      <w:r w:rsidR="0004279B">
        <w:rPr>
          <w:rFonts w:eastAsia="华文楷体" w:hint="eastAsia"/>
          <w:sz w:val="28"/>
          <w:szCs w:val="28"/>
          <w:lang w:val="zh-TW"/>
        </w:rPr>
        <w:t>每月上课</w:t>
      </w:r>
      <w:r w:rsidR="0004279B">
        <w:rPr>
          <w:rFonts w:eastAsia="华文楷体" w:hint="eastAsia"/>
          <w:sz w:val="28"/>
          <w:szCs w:val="28"/>
          <w:lang w:val="zh-TW"/>
        </w:rPr>
        <w:t>4</w:t>
      </w:r>
      <w:r w:rsidR="0004279B">
        <w:rPr>
          <w:rFonts w:eastAsia="华文楷体" w:hint="eastAsia"/>
          <w:sz w:val="28"/>
          <w:szCs w:val="28"/>
          <w:lang w:val="zh-TW"/>
        </w:rPr>
        <w:t>天，</w:t>
      </w:r>
      <w:r>
        <w:rPr>
          <w:rFonts w:eastAsia="华文楷体" w:hint="eastAsia"/>
          <w:sz w:val="28"/>
          <w:szCs w:val="28"/>
          <w:lang w:val="zh-TW"/>
        </w:rPr>
        <w:t>隔周</w:t>
      </w:r>
      <w:r w:rsidR="00F44B3C">
        <w:rPr>
          <w:rFonts w:eastAsia="华文楷体" w:hint="eastAsia"/>
          <w:sz w:val="28"/>
          <w:szCs w:val="28"/>
          <w:lang w:val="zh-TW"/>
        </w:rPr>
        <w:t>周末上课</w:t>
      </w:r>
      <w:r w:rsidR="00503364">
        <w:rPr>
          <w:rFonts w:eastAsia="华文楷体" w:hint="eastAsia"/>
          <w:sz w:val="28"/>
          <w:szCs w:val="28"/>
          <w:lang w:val="zh-TW"/>
        </w:rPr>
        <w:t>（如每月第</w:t>
      </w:r>
      <w:r w:rsidR="00503364">
        <w:rPr>
          <w:rFonts w:eastAsia="华文楷体" w:hint="eastAsia"/>
          <w:sz w:val="28"/>
          <w:szCs w:val="28"/>
          <w:lang w:val="zh-TW"/>
        </w:rPr>
        <w:t>1</w:t>
      </w:r>
      <w:r w:rsidR="00503364">
        <w:rPr>
          <w:rFonts w:eastAsia="华文楷体" w:hint="eastAsia"/>
          <w:sz w:val="28"/>
          <w:szCs w:val="28"/>
          <w:lang w:val="zh-TW"/>
        </w:rPr>
        <w:t>、</w:t>
      </w:r>
      <w:r w:rsidR="00503364">
        <w:rPr>
          <w:rFonts w:eastAsia="华文楷体" w:hint="eastAsia"/>
          <w:sz w:val="28"/>
          <w:szCs w:val="28"/>
          <w:lang w:val="zh-TW"/>
        </w:rPr>
        <w:t>3</w:t>
      </w:r>
      <w:r w:rsidR="00503364">
        <w:rPr>
          <w:rFonts w:eastAsia="华文楷体" w:hint="eastAsia"/>
          <w:sz w:val="28"/>
          <w:szCs w:val="28"/>
          <w:lang w:val="zh-TW"/>
        </w:rPr>
        <w:t>周周六日上课，则第</w:t>
      </w:r>
      <w:r w:rsidR="00503364">
        <w:rPr>
          <w:rFonts w:eastAsia="华文楷体" w:hint="eastAsia"/>
          <w:sz w:val="28"/>
          <w:szCs w:val="28"/>
          <w:lang w:val="zh-TW"/>
        </w:rPr>
        <w:t>2</w:t>
      </w:r>
      <w:r w:rsidR="00503364">
        <w:rPr>
          <w:rFonts w:eastAsia="华文楷体" w:hint="eastAsia"/>
          <w:sz w:val="28"/>
          <w:szCs w:val="28"/>
          <w:lang w:val="zh-TW"/>
        </w:rPr>
        <w:t>、</w:t>
      </w:r>
      <w:r w:rsidR="00503364">
        <w:rPr>
          <w:rFonts w:eastAsia="华文楷体" w:hint="eastAsia"/>
          <w:sz w:val="28"/>
          <w:szCs w:val="28"/>
          <w:lang w:val="zh-TW"/>
        </w:rPr>
        <w:t>4</w:t>
      </w:r>
      <w:r w:rsidR="00503364">
        <w:rPr>
          <w:rFonts w:eastAsia="华文楷体" w:hint="eastAsia"/>
          <w:sz w:val="28"/>
          <w:szCs w:val="28"/>
          <w:lang w:val="zh-TW"/>
        </w:rPr>
        <w:t>周休息</w:t>
      </w:r>
      <w:r w:rsidR="00D126D7">
        <w:rPr>
          <w:rFonts w:eastAsia="华文楷体" w:hint="eastAsia"/>
          <w:sz w:val="28"/>
          <w:szCs w:val="28"/>
          <w:lang w:val="zh-TW"/>
        </w:rPr>
        <w:t>，</w:t>
      </w:r>
      <w:r w:rsidR="00D126D7" w:rsidRPr="00D126D7">
        <w:rPr>
          <w:rFonts w:eastAsia="华文楷体" w:hint="eastAsia"/>
          <w:sz w:val="28"/>
          <w:szCs w:val="28"/>
          <w:lang w:val="zh-TW"/>
        </w:rPr>
        <w:t>如遇国家法定节假日或国家级考试征用教学楼，上课时间顺延</w:t>
      </w:r>
      <w:r w:rsidR="00503364">
        <w:rPr>
          <w:rFonts w:eastAsia="华文楷体" w:hint="eastAsia"/>
          <w:sz w:val="28"/>
          <w:szCs w:val="28"/>
          <w:lang w:val="zh-TW"/>
        </w:rPr>
        <w:t>）</w:t>
      </w:r>
      <w:r w:rsidR="0004279B">
        <w:rPr>
          <w:rFonts w:eastAsia="华文楷体" w:hint="eastAsia"/>
          <w:sz w:val="28"/>
          <w:szCs w:val="28"/>
          <w:lang w:val="zh-TW"/>
        </w:rPr>
        <w:t>。</w:t>
      </w:r>
    </w:p>
    <w:p w:rsidR="00605F4E" w:rsidRPr="00EA69E6" w:rsidRDefault="002B15E8" w:rsidP="00535A3D">
      <w:pPr>
        <w:pStyle w:val="a6"/>
        <w:numPr>
          <w:ilvl w:val="0"/>
          <w:numId w:val="6"/>
        </w:numPr>
        <w:spacing w:line="276" w:lineRule="auto"/>
        <w:ind w:left="0" w:firstLineChars="0" w:firstLine="425"/>
        <w:rPr>
          <w:rFonts w:eastAsia="华文楷体"/>
          <w:sz w:val="28"/>
          <w:szCs w:val="28"/>
          <w:lang w:val="zh-TW"/>
        </w:rPr>
      </w:pPr>
      <w:r w:rsidRPr="00EA69E6">
        <w:rPr>
          <w:rFonts w:eastAsia="华文楷体" w:hint="eastAsia"/>
          <w:sz w:val="28"/>
          <w:szCs w:val="28"/>
          <w:lang w:val="zh-TW"/>
        </w:rPr>
        <w:t>授课</w:t>
      </w:r>
      <w:r w:rsidR="00605F4E" w:rsidRPr="00EA69E6">
        <w:rPr>
          <w:rFonts w:eastAsia="华文楷体" w:hint="eastAsia"/>
          <w:sz w:val="28"/>
          <w:szCs w:val="28"/>
          <w:lang w:val="zh-TW"/>
        </w:rPr>
        <w:t>地点：</w:t>
      </w:r>
      <w:r w:rsidR="00EA69E6" w:rsidRPr="00EA69E6">
        <w:rPr>
          <w:rFonts w:eastAsia="华文楷体" w:hint="eastAsia"/>
          <w:sz w:val="28"/>
          <w:szCs w:val="28"/>
          <w:lang w:val="zh-TW"/>
        </w:rPr>
        <w:t>对外经济贸易大学校内</w:t>
      </w:r>
      <w:r w:rsidR="00100D00">
        <w:rPr>
          <w:rFonts w:eastAsia="华文楷体" w:hint="eastAsia"/>
          <w:sz w:val="28"/>
          <w:szCs w:val="28"/>
          <w:lang w:val="zh-TW"/>
        </w:rPr>
        <w:t>。</w:t>
      </w:r>
    </w:p>
    <w:p w:rsidR="00975640" w:rsidRPr="00EA69E6" w:rsidRDefault="00605F4E" w:rsidP="00535A3D">
      <w:pPr>
        <w:pStyle w:val="a6"/>
        <w:numPr>
          <w:ilvl w:val="0"/>
          <w:numId w:val="6"/>
        </w:numPr>
        <w:spacing w:line="276" w:lineRule="auto"/>
        <w:ind w:left="0" w:firstLineChars="0" w:firstLine="425"/>
        <w:rPr>
          <w:rFonts w:eastAsia="华文楷体"/>
          <w:sz w:val="28"/>
          <w:szCs w:val="28"/>
          <w:lang w:val="zh-TW"/>
        </w:rPr>
      </w:pPr>
      <w:r w:rsidRPr="00EA69E6">
        <w:rPr>
          <w:rFonts w:eastAsia="华文楷体" w:hint="eastAsia"/>
          <w:sz w:val="28"/>
          <w:szCs w:val="28"/>
          <w:lang w:val="zh-TW"/>
        </w:rPr>
        <w:t>教学</w:t>
      </w:r>
      <w:r w:rsidR="00975640" w:rsidRPr="00EA69E6">
        <w:rPr>
          <w:rFonts w:eastAsia="华文楷体" w:hint="eastAsia"/>
          <w:sz w:val="28"/>
          <w:szCs w:val="28"/>
          <w:lang w:val="zh-TW"/>
        </w:rPr>
        <w:t>方式</w:t>
      </w:r>
      <w:r w:rsidR="00C613BF" w:rsidRPr="00EA69E6">
        <w:rPr>
          <w:rFonts w:eastAsia="华文楷体" w:hint="eastAsia"/>
          <w:sz w:val="28"/>
          <w:szCs w:val="28"/>
          <w:lang w:val="zh-TW"/>
        </w:rPr>
        <w:t>：</w:t>
      </w:r>
      <w:r w:rsidR="00EA69E6" w:rsidRPr="00EA69E6">
        <w:rPr>
          <w:rFonts w:eastAsia="华文楷体" w:hint="eastAsia"/>
          <w:sz w:val="28"/>
          <w:szCs w:val="28"/>
          <w:lang w:val="zh-TW"/>
        </w:rPr>
        <w:t>课堂面授、案例分析、小组讨论等</w:t>
      </w:r>
      <w:r w:rsidR="00100D00">
        <w:rPr>
          <w:rFonts w:eastAsia="华文楷体" w:hint="eastAsia"/>
          <w:sz w:val="28"/>
          <w:szCs w:val="28"/>
          <w:lang w:val="zh-TW"/>
        </w:rPr>
        <w:t>。</w:t>
      </w:r>
    </w:p>
    <w:p w:rsidR="00676923" w:rsidRPr="00EA69E6" w:rsidRDefault="002B15E8" w:rsidP="00535A3D">
      <w:pPr>
        <w:pStyle w:val="a6"/>
        <w:numPr>
          <w:ilvl w:val="0"/>
          <w:numId w:val="6"/>
        </w:numPr>
        <w:spacing w:line="276" w:lineRule="auto"/>
        <w:ind w:left="0" w:firstLineChars="0" w:firstLine="425"/>
        <w:rPr>
          <w:rFonts w:eastAsia="华文楷体"/>
          <w:sz w:val="28"/>
          <w:szCs w:val="28"/>
          <w:lang w:val="zh-TW"/>
        </w:rPr>
      </w:pPr>
      <w:r w:rsidRPr="00EA69E6">
        <w:rPr>
          <w:rFonts w:eastAsia="华文楷体" w:hint="eastAsia"/>
          <w:sz w:val="28"/>
          <w:szCs w:val="28"/>
          <w:lang w:val="zh-TW"/>
        </w:rPr>
        <w:t>课程设置：</w:t>
      </w:r>
      <w:r w:rsidR="002F4678" w:rsidRPr="00EA69E6">
        <w:rPr>
          <w:rFonts w:eastAsia="华文楷体" w:hint="eastAsia"/>
          <w:sz w:val="28"/>
          <w:szCs w:val="28"/>
          <w:lang w:val="zh-TW"/>
        </w:rPr>
        <w:t>详见附件</w:t>
      </w:r>
      <w:r w:rsidR="00F039B9">
        <w:rPr>
          <w:rFonts w:eastAsia="华文楷体" w:hint="eastAsia"/>
          <w:sz w:val="28"/>
          <w:szCs w:val="28"/>
          <w:lang w:val="zh-TW"/>
        </w:rPr>
        <w:t>一</w:t>
      </w:r>
      <w:r w:rsidR="00100D00">
        <w:rPr>
          <w:rFonts w:eastAsia="华文楷体" w:hint="eastAsia"/>
          <w:sz w:val="28"/>
          <w:szCs w:val="28"/>
          <w:lang w:val="zh-TW"/>
        </w:rPr>
        <w:t>。</w:t>
      </w:r>
    </w:p>
    <w:p w:rsidR="00975640" w:rsidRDefault="002F4678" w:rsidP="00050967">
      <w:pPr>
        <w:pStyle w:val="a6"/>
        <w:widowControl/>
        <w:numPr>
          <w:ilvl w:val="0"/>
          <w:numId w:val="2"/>
        </w:numPr>
        <w:tabs>
          <w:tab w:val="left" w:pos="1276"/>
          <w:tab w:val="left" w:pos="1418"/>
        </w:tabs>
        <w:spacing w:line="360" w:lineRule="auto"/>
        <w:ind w:firstLineChars="0"/>
        <w:rPr>
          <w:rFonts w:ascii="宋体" w:hAnsi="宋体"/>
          <w:b/>
          <w:sz w:val="32"/>
          <w:szCs w:val="32"/>
        </w:rPr>
      </w:pPr>
      <w:r>
        <w:rPr>
          <w:rFonts w:ascii="宋体" w:hAnsi="宋体" w:hint="eastAsia"/>
          <w:b/>
          <w:sz w:val="32"/>
          <w:szCs w:val="32"/>
        </w:rPr>
        <w:t>课程</w:t>
      </w:r>
      <w:r w:rsidR="00975640" w:rsidRPr="00975640">
        <w:rPr>
          <w:rFonts w:ascii="宋体" w:hAnsi="宋体" w:hint="eastAsia"/>
          <w:b/>
          <w:sz w:val="32"/>
          <w:szCs w:val="32"/>
        </w:rPr>
        <w:t>费用</w:t>
      </w:r>
    </w:p>
    <w:p w:rsidR="00BD6337" w:rsidRPr="009650DD" w:rsidRDefault="0087290B" w:rsidP="00BD6337">
      <w:pPr>
        <w:spacing w:line="276" w:lineRule="auto"/>
        <w:ind w:firstLineChars="200" w:firstLine="560"/>
        <w:rPr>
          <w:rFonts w:eastAsia="华文楷体"/>
          <w:sz w:val="28"/>
          <w:szCs w:val="28"/>
          <w:lang w:val="zh-TW"/>
        </w:rPr>
      </w:pPr>
      <w:r>
        <w:rPr>
          <w:rFonts w:eastAsia="华文楷体" w:hint="eastAsia"/>
          <w:sz w:val="28"/>
          <w:szCs w:val="28"/>
          <w:lang w:val="zh-TW"/>
        </w:rPr>
        <w:t>以集团内部通知为准，</w:t>
      </w:r>
      <w:r w:rsidR="009650DD" w:rsidRPr="009650DD">
        <w:rPr>
          <w:rFonts w:eastAsia="华文楷体" w:hint="eastAsia"/>
          <w:sz w:val="28"/>
          <w:szCs w:val="28"/>
          <w:lang w:val="zh-TW"/>
        </w:rPr>
        <w:t>一次交纳。学费包含教材、讲义、校内课程考试费用</w:t>
      </w:r>
      <w:r w:rsidR="00EB43E7">
        <w:rPr>
          <w:rFonts w:eastAsia="华文楷体" w:hint="eastAsia"/>
          <w:sz w:val="28"/>
          <w:szCs w:val="28"/>
          <w:lang w:val="zh-TW"/>
        </w:rPr>
        <w:t>等</w:t>
      </w:r>
      <w:r w:rsidR="009650DD" w:rsidRPr="009650DD">
        <w:rPr>
          <w:rFonts w:eastAsia="华文楷体" w:hint="eastAsia"/>
          <w:sz w:val="28"/>
          <w:szCs w:val="28"/>
          <w:lang w:val="zh-TW"/>
        </w:rPr>
        <w:t>。</w:t>
      </w:r>
    </w:p>
    <w:p w:rsidR="009650DD" w:rsidRPr="009650DD" w:rsidRDefault="00100D00" w:rsidP="009650DD">
      <w:pPr>
        <w:widowControl/>
        <w:tabs>
          <w:tab w:val="left" w:pos="1276"/>
          <w:tab w:val="left" w:pos="1418"/>
        </w:tabs>
        <w:spacing w:line="360" w:lineRule="auto"/>
        <w:ind w:firstLineChars="200" w:firstLine="560"/>
        <w:rPr>
          <w:rFonts w:ascii="宋体" w:hAnsi="宋体"/>
          <w:b/>
          <w:sz w:val="32"/>
          <w:szCs w:val="32"/>
        </w:rPr>
      </w:pPr>
      <w:r>
        <w:rPr>
          <w:rFonts w:eastAsia="华文楷体" w:hint="eastAsia"/>
          <w:sz w:val="28"/>
          <w:szCs w:val="28"/>
          <w:lang w:val="zh-TW"/>
        </w:rPr>
        <w:lastRenderedPageBreak/>
        <w:t>学院安排</w:t>
      </w:r>
      <w:r w:rsidR="009650DD" w:rsidRPr="009650DD">
        <w:rPr>
          <w:rFonts w:eastAsia="华文楷体" w:hint="eastAsia"/>
          <w:sz w:val="28"/>
          <w:szCs w:val="28"/>
          <w:lang w:val="zh-TW"/>
        </w:rPr>
        <w:t>2</w:t>
      </w:r>
      <w:r w:rsidR="009650DD" w:rsidRPr="009650DD">
        <w:rPr>
          <w:rFonts w:eastAsia="华文楷体" w:hint="eastAsia"/>
          <w:sz w:val="28"/>
          <w:szCs w:val="28"/>
          <w:lang w:val="zh-TW"/>
        </w:rPr>
        <w:t>天拓展训练，个人交纳</w:t>
      </w:r>
      <w:r w:rsidR="009650DD" w:rsidRPr="009650DD">
        <w:rPr>
          <w:rFonts w:eastAsia="华文楷体" w:hint="eastAsia"/>
          <w:sz w:val="28"/>
          <w:szCs w:val="28"/>
          <w:lang w:val="zh-TW"/>
        </w:rPr>
        <w:t>240</w:t>
      </w:r>
      <w:r w:rsidR="009650DD" w:rsidRPr="009650DD">
        <w:rPr>
          <w:rFonts w:eastAsia="华文楷体" w:hint="eastAsia"/>
          <w:sz w:val="28"/>
          <w:szCs w:val="28"/>
          <w:lang w:val="zh-TW"/>
        </w:rPr>
        <w:t>元，学院补贴费用差额。</w:t>
      </w:r>
    </w:p>
    <w:p w:rsidR="009650DD" w:rsidRDefault="009650DD" w:rsidP="00050967">
      <w:pPr>
        <w:pStyle w:val="a6"/>
        <w:widowControl/>
        <w:numPr>
          <w:ilvl w:val="0"/>
          <w:numId w:val="2"/>
        </w:numPr>
        <w:tabs>
          <w:tab w:val="left" w:pos="1276"/>
          <w:tab w:val="left" w:pos="1418"/>
        </w:tabs>
        <w:spacing w:line="360" w:lineRule="auto"/>
        <w:ind w:firstLineChars="0"/>
        <w:rPr>
          <w:rFonts w:ascii="宋体" w:hAnsi="宋体"/>
          <w:b/>
          <w:sz w:val="32"/>
          <w:szCs w:val="32"/>
        </w:rPr>
      </w:pPr>
      <w:r>
        <w:rPr>
          <w:rFonts w:ascii="宋体" w:hAnsi="宋体" w:hint="eastAsia"/>
          <w:b/>
          <w:sz w:val="32"/>
          <w:szCs w:val="32"/>
        </w:rPr>
        <w:t>证书</w:t>
      </w:r>
    </w:p>
    <w:p w:rsidR="00EC71F8" w:rsidRDefault="009650DD" w:rsidP="00F039B9">
      <w:pPr>
        <w:widowControl/>
        <w:tabs>
          <w:tab w:val="left" w:pos="1276"/>
          <w:tab w:val="left" w:pos="1418"/>
        </w:tabs>
        <w:spacing w:line="360" w:lineRule="auto"/>
        <w:ind w:firstLineChars="200" w:firstLine="560"/>
        <w:rPr>
          <w:rFonts w:eastAsia="华文楷体"/>
          <w:sz w:val="28"/>
          <w:szCs w:val="28"/>
          <w:lang w:val="zh-TW"/>
        </w:rPr>
      </w:pPr>
      <w:r w:rsidRPr="009650DD">
        <w:rPr>
          <w:rFonts w:eastAsia="华文楷体" w:hint="eastAsia"/>
          <w:sz w:val="28"/>
          <w:szCs w:val="28"/>
          <w:lang w:val="zh-TW"/>
        </w:rPr>
        <w:t>学员修完全部课</w:t>
      </w:r>
      <w:r w:rsidR="00F44B3C">
        <w:rPr>
          <w:rFonts w:eastAsia="华文楷体" w:hint="eastAsia"/>
          <w:sz w:val="28"/>
          <w:szCs w:val="28"/>
          <w:lang w:val="zh-TW"/>
        </w:rPr>
        <w:t>程，经考试合格后，获得对外经济贸易大学企业管理专业高级课程研修班结业证书。</w:t>
      </w:r>
    </w:p>
    <w:p w:rsidR="00EE6F96" w:rsidRPr="00BE42AF" w:rsidRDefault="00E06EEA" w:rsidP="003A489E">
      <w:pPr>
        <w:pStyle w:val="a6"/>
        <w:widowControl/>
        <w:numPr>
          <w:ilvl w:val="0"/>
          <w:numId w:val="2"/>
        </w:numPr>
        <w:tabs>
          <w:tab w:val="left" w:pos="1276"/>
          <w:tab w:val="left" w:pos="1418"/>
        </w:tabs>
        <w:spacing w:line="360" w:lineRule="auto"/>
        <w:ind w:firstLineChars="0"/>
        <w:rPr>
          <w:rFonts w:ascii="宋体" w:hAnsi="宋体"/>
          <w:b/>
          <w:sz w:val="32"/>
          <w:szCs w:val="32"/>
        </w:rPr>
      </w:pPr>
      <w:r>
        <w:rPr>
          <w:rFonts w:hint="eastAsia"/>
          <w:noProof/>
        </w:rPr>
        <w:drawing>
          <wp:anchor distT="0" distB="0" distL="114300" distR="114300" simplePos="0" relativeHeight="251658752" behindDoc="0" locked="0" layoutInCell="1" allowOverlap="1">
            <wp:simplePos x="0" y="0"/>
            <wp:positionH relativeFrom="column">
              <wp:posOffset>184785</wp:posOffset>
            </wp:positionH>
            <wp:positionV relativeFrom="paragraph">
              <wp:posOffset>413385</wp:posOffset>
            </wp:positionV>
            <wp:extent cx="6271260" cy="1828800"/>
            <wp:effectExtent l="0" t="0" r="0" b="0"/>
            <wp:wrapSquare wrapText="bothSides"/>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D01F2" w:rsidRPr="00BF2325">
        <w:rPr>
          <w:rFonts w:ascii="宋体" w:hAnsi="宋体" w:hint="eastAsia"/>
          <w:b/>
          <w:sz w:val="32"/>
          <w:szCs w:val="32"/>
        </w:rPr>
        <w:t>报名流程</w:t>
      </w:r>
    </w:p>
    <w:p w:rsidR="00CB46D9" w:rsidRPr="00CB46D9" w:rsidRDefault="0077053C" w:rsidP="00CB46D9">
      <w:pPr>
        <w:pStyle w:val="a6"/>
        <w:widowControl/>
        <w:numPr>
          <w:ilvl w:val="0"/>
          <w:numId w:val="14"/>
        </w:numPr>
        <w:tabs>
          <w:tab w:val="left" w:pos="1276"/>
          <w:tab w:val="left" w:pos="1418"/>
        </w:tabs>
        <w:spacing w:line="360" w:lineRule="auto"/>
        <w:ind w:firstLineChars="0"/>
        <w:rPr>
          <w:rFonts w:eastAsia="华文楷体"/>
          <w:sz w:val="28"/>
          <w:szCs w:val="28"/>
          <w:lang w:val="zh-TW"/>
        </w:rPr>
      </w:pPr>
      <w:r>
        <w:rPr>
          <w:rFonts w:eastAsia="华文楷体" w:hint="eastAsia"/>
          <w:sz w:val="28"/>
          <w:szCs w:val="28"/>
          <w:lang w:val="zh-TW"/>
        </w:rPr>
        <w:t>向北汽集团总部人力资源管理部</w:t>
      </w:r>
      <w:r w:rsidR="00FA0BA1" w:rsidRPr="00FA0BA1">
        <w:rPr>
          <w:rFonts w:eastAsia="华文楷体" w:hint="eastAsia"/>
          <w:sz w:val="28"/>
          <w:szCs w:val="28"/>
          <w:lang w:val="zh-TW"/>
        </w:rPr>
        <w:t>提交名单备案审核</w:t>
      </w:r>
    </w:p>
    <w:p w:rsidR="00FA0BA1" w:rsidRDefault="00FA0BA1" w:rsidP="00FA0BA1">
      <w:pPr>
        <w:widowControl/>
        <w:tabs>
          <w:tab w:val="left" w:pos="1276"/>
          <w:tab w:val="left" w:pos="1418"/>
        </w:tabs>
        <w:spacing w:line="360" w:lineRule="auto"/>
        <w:ind w:leftChars="267" w:left="561" w:firstLineChars="200" w:firstLine="560"/>
        <w:rPr>
          <w:rFonts w:eastAsia="华文楷体"/>
          <w:bCs/>
          <w:sz w:val="28"/>
          <w:szCs w:val="28"/>
          <w:lang w:eastAsia="zh-TW"/>
        </w:rPr>
      </w:pPr>
      <w:r w:rsidRPr="00FA0BA1">
        <w:rPr>
          <w:rFonts w:eastAsia="华文楷体" w:hint="eastAsia"/>
          <w:bCs/>
          <w:sz w:val="28"/>
          <w:szCs w:val="28"/>
          <w:lang w:eastAsia="zh-TW"/>
        </w:rPr>
        <w:t>—</w:t>
      </w:r>
      <w:r w:rsidRPr="00FA0BA1">
        <w:rPr>
          <w:rFonts w:eastAsia="华文楷体"/>
          <w:bCs/>
          <w:sz w:val="28"/>
          <w:szCs w:val="28"/>
          <w:lang w:eastAsia="zh-TW"/>
        </w:rPr>
        <w:t xml:space="preserve"> </w:t>
      </w:r>
      <w:r w:rsidRPr="00FA0BA1">
        <w:rPr>
          <w:rFonts w:eastAsia="华文楷体" w:hint="eastAsia"/>
          <w:bCs/>
          <w:sz w:val="28"/>
          <w:szCs w:val="28"/>
          <w:lang w:eastAsia="zh-TW"/>
        </w:rPr>
        <w:t>—</w:t>
      </w:r>
      <w:r w:rsidRPr="00A85DE2">
        <w:rPr>
          <w:rFonts w:eastAsia="华文楷体" w:hint="eastAsia"/>
          <w:b/>
          <w:bCs/>
          <w:sz w:val="28"/>
          <w:szCs w:val="28"/>
          <w:lang w:eastAsia="zh-TW"/>
        </w:rPr>
        <w:t>于</w:t>
      </w:r>
      <w:r w:rsidRPr="00A85DE2">
        <w:rPr>
          <w:rFonts w:eastAsia="华文楷体"/>
          <w:b/>
          <w:bCs/>
          <w:sz w:val="28"/>
          <w:szCs w:val="28"/>
          <w:lang w:eastAsia="zh-TW"/>
        </w:rPr>
        <w:t>7</w:t>
      </w:r>
      <w:r w:rsidRPr="00A85DE2">
        <w:rPr>
          <w:rFonts w:eastAsia="华文楷体" w:hint="eastAsia"/>
          <w:b/>
          <w:bCs/>
          <w:sz w:val="28"/>
          <w:szCs w:val="28"/>
          <w:lang w:eastAsia="zh-TW"/>
        </w:rPr>
        <w:t>月</w:t>
      </w:r>
      <w:r w:rsidR="00DE10F4">
        <w:rPr>
          <w:rFonts w:eastAsia="华文楷体"/>
          <w:b/>
          <w:bCs/>
          <w:sz w:val="28"/>
          <w:szCs w:val="28"/>
          <w:lang w:eastAsia="zh-TW"/>
        </w:rPr>
        <w:t>28</w:t>
      </w:r>
      <w:r w:rsidRPr="00A85DE2">
        <w:rPr>
          <w:rFonts w:eastAsia="华文楷体" w:hint="eastAsia"/>
          <w:b/>
          <w:bCs/>
          <w:sz w:val="28"/>
          <w:szCs w:val="28"/>
          <w:lang w:eastAsia="zh-TW"/>
        </w:rPr>
        <w:t>日</w:t>
      </w:r>
      <w:r w:rsidRPr="00FA0BA1">
        <w:rPr>
          <w:rFonts w:eastAsia="华文楷体"/>
          <w:bCs/>
          <w:sz w:val="28"/>
          <w:szCs w:val="28"/>
          <w:lang w:eastAsia="zh-TW"/>
        </w:rPr>
        <w:t>16</w:t>
      </w:r>
      <w:r w:rsidRPr="00FA0BA1">
        <w:rPr>
          <w:rFonts w:eastAsia="华文楷体" w:hint="eastAsia"/>
          <w:bCs/>
          <w:sz w:val="28"/>
          <w:szCs w:val="28"/>
          <w:lang w:eastAsia="zh-TW"/>
        </w:rPr>
        <w:t>：</w:t>
      </w:r>
      <w:r w:rsidRPr="00FA0BA1">
        <w:rPr>
          <w:rFonts w:eastAsia="华文楷体"/>
          <w:bCs/>
          <w:sz w:val="28"/>
          <w:szCs w:val="28"/>
          <w:lang w:eastAsia="zh-TW"/>
        </w:rPr>
        <w:t xml:space="preserve"> 00</w:t>
      </w:r>
      <w:r w:rsidRPr="00FA0BA1">
        <w:rPr>
          <w:rFonts w:eastAsia="华文楷体" w:hint="eastAsia"/>
          <w:bCs/>
          <w:sz w:val="28"/>
          <w:szCs w:val="28"/>
          <w:lang w:eastAsia="zh-TW"/>
        </w:rPr>
        <w:t>前将《“北汽班”预报名人员名单汇总表》电子版通过本单位人力资源管理部提报</w:t>
      </w:r>
      <w:r w:rsidR="0077053C">
        <w:rPr>
          <w:rFonts w:eastAsia="华文楷体" w:hint="eastAsia"/>
          <w:bCs/>
          <w:sz w:val="28"/>
          <w:szCs w:val="28"/>
          <w:lang w:eastAsia="zh-TW"/>
        </w:rPr>
        <w:t>北汽集团</w:t>
      </w:r>
      <w:r w:rsidRPr="00FA0BA1">
        <w:rPr>
          <w:rFonts w:eastAsia="华文楷体" w:hint="eastAsia"/>
          <w:bCs/>
          <w:sz w:val="28"/>
          <w:szCs w:val="28"/>
          <w:lang w:eastAsia="zh-TW"/>
        </w:rPr>
        <w:t>集团总部人力资源管理部（</w:t>
      </w:r>
      <w:r w:rsidRPr="00FA0BA1">
        <w:rPr>
          <w:rFonts w:eastAsia="华文楷体"/>
          <w:bCs/>
          <w:sz w:val="28"/>
          <w:szCs w:val="28"/>
          <w:lang w:eastAsia="zh-TW"/>
        </w:rPr>
        <w:t>jiangxiaodan@b</w:t>
      </w:r>
      <w:bookmarkStart w:id="2" w:name="_GoBack"/>
      <w:bookmarkEnd w:id="2"/>
      <w:r w:rsidRPr="00FA0BA1">
        <w:rPr>
          <w:rFonts w:eastAsia="华文楷体"/>
          <w:bCs/>
          <w:sz w:val="28"/>
          <w:szCs w:val="28"/>
          <w:lang w:eastAsia="zh-TW"/>
        </w:rPr>
        <w:t>aicgroup.com.cn</w:t>
      </w:r>
      <w:r w:rsidRPr="00FA0BA1">
        <w:rPr>
          <w:rFonts w:eastAsia="华文楷体" w:hint="eastAsia"/>
          <w:bCs/>
          <w:sz w:val="28"/>
          <w:szCs w:val="28"/>
          <w:lang w:eastAsia="zh-TW"/>
        </w:rPr>
        <w:t>）备案。</w:t>
      </w:r>
    </w:p>
    <w:p w:rsidR="00046606" w:rsidRDefault="000F7EB9" w:rsidP="00046606">
      <w:pPr>
        <w:pStyle w:val="a6"/>
        <w:widowControl/>
        <w:numPr>
          <w:ilvl w:val="0"/>
          <w:numId w:val="14"/>
        </w:numPr>
        <w:tabs>
          <w:tab w:val="left" w:pos="1276"/>
          <w:tab w:val="left" w:pos="1418"/>
        </w:tabs>
        <w:spacing w:line="360" w:lineRule="auto"/>
        <w:ind w:firstLineChars="0"/>
        <w:rPr>
          <w:rFonts w:eastAsia="华文楷体"/>
          <w:sz w:val="28"/>
          <w:szCs w:val="28"/>
          <w:lang w:val="zh-TW"/>
        </w:rPr>
      </w:pPr>
      <w:r>
        <w:rPr>
          <w:rFonts w:eastAsia="华文楷体" w:hint="eastAsia"/>
          <w:sz w:val="28"/>
          <w:szCs w:val="28"/>
          <w:lang w:val="zh-TW"/>
        </w:rPr>
        <w:t>向学校提交</w:t>
      </w:r>
      <w:r w:rsidR="00046606">
        <w:rPr>
          <w:rFonts w:eastAsia="华文楷体" w:hint="eastAsia"/>
          <w:sz w:val="28"/>
          <w:szCs w:val="28"/>
          <w:lang w:val="zh-TW"/>
        </w:rPr>
        <w:t>报名表及报名资料</w:t>
      </w:r>
    </w:p>
    <w:p w:rsidR="00FA0BA1" w:rsidRPr="00FA0BA1" w:rsidRDefault="000F7EB9" w:rsidP="00FA0BA1">
      <w:pPr>
        <w:widowControl/>
        <w:tabs>
          <w:tab w:val="left" w:pos="1276"/>
          <w:tab w:val="left" w:pos="1418"/>
        </w:tabs>
        <w:spacing w:line="360" w:lineRule="auto"/>
        <w:ind w:firstLineChars="350" w:firstLine="980"/>
        <w:rPr>
          <w:rFonts w:eastAsia="华文楷体"/>
          <w:sz w:val="28"/>
          <w:szCs w:val="28"/>
          <w:lang w:val="zh-TW"/>
        </w:rPr>
      </w:pPr>
      <w:r w:rsidRPr="000F7EB9">
        <w:rPr>
          <w:rFonts w:eastAsia="华文楷体" w:hint="eastAsia"/>
          <w:sz w:val="28"/>
          <w:szCs w:val="28"/>
          <w:lang w:val="zh-TW"/>
        </w:rPr>
        <w:t>—</w:t>
      </w:r>
      <w:r w:rsidRPr="000F7EB9">
        <w:rPr>
          <w:rFonts w:eastAsia="华文楷体" w:hint="eastAsia"/>
          <w:sz w:val="28"/>
          <w:szCs w:val="28"/>
          <w:lang w:val="zh-TW"/>
        </w:rPr>
        <w:t xml:space="preserve"> </w:t>
      </w:r>
      <w:r w:rsidRPr="000F7EB9">
        <w:rPr>
          <w:rFonts w:eastAsia="华文楷体" w:hint="eastAsia"/>
          <w:sz w:val="28"/>
          <w:szCs w:val="28"/>
          <w:lang w:val="zh-TW"/>
        </w:rPr>
        <w:t>—</w:t>
      </w:r>
      <w:r w:rsidR="00DE10F4">
        <w:rPr>
          <w:rFonts w:eastAsia="PMingLiU"/>
          <w:b/>
          <w:sz w:val="28"/>
          <w:szCs w:val="28"/>
          <w:lang w:val="zh-TW" w:eastAsia="zh-TW"/>
        </w:rPr>
        <w:t>8</w:t>
      </w:r>
      <w:r w:rsidR="00DE10F4" w:rsidRPr="00A85DE2">
        <w:rPr>
          <w:rFonts w:eastAsia="华文楷体" w:hint="eastAsia"/>
          <w:b/>
          <w:sz w:val="28"/>
          <w:szCs w:val="28"/>
          <w:lang w:val="zh-TW"/>
        </w:rPr>
        <w:t>月</w:t>
      </w:r>
      <w:r w:rsidR="00DE10F4">
        <w:rPr>
          <w:rFonts w:eastAsia="PMingLiU"/>
          <w:b/>
          <w:sz w:val="28"/>
          <w:szCs w:val="28"/>
          <w:lang w:val="zh-TW" w:eastAsia="zh-TW"/>
        </w:rPr>
        <w:t>6</w:t>
      </w:r>
      <w:r w:rsidRPr="00A85DE2">
        <w:rPr>
          <w:rFonts w:eastAsia="华文楷体" w:hint="eastAsia"/>
          <w:b/>
          <w:sz w:val="28"/>
          <w:szCs w:val="28"/>
          <w:lang w:val="zh-TW"/>
        </w:rPr>
        <w:t>日前</w:t>
      </w:r>
      <w:r w:rsidRPr="000F7EB9">
        <w:rPr>
          <w:rFonts w:eastAsia="华文楷体" w:hint="eastAsia"/>
          <w:sz w:val="28"/>
          <w:szCs w:val="28"/>
          <w:lang w:val="zh-TW"/>
        </w:rPr>
        <w:t>：学校根据</w:t>
      </w:r>
      <w:r w:rsidR="00EE1278">
        <w:rPr>
          <w:rFonts w:eastAsia="华文楷体" w:hint="eastAsia"/>
          <w:sz w:val="28"/>
          <w:szCs w:val="28"/>
          <w:lang w:val="zh-TW"/>
        </w:rPr>
        <w:t>北汽</w:t>
      </w:r>
      <w:r w:rsidRPr="000F7EB9">
        <w:rPr>
          <w:rFonts w:eastAsia="华文楷体" w:hint="eastAsia"/>
          <w:sz w:val="28"/>
          <w:szCs w:val="28"/>
          <w:lang w:val="zh-TW"/>
        </w:rPr>
        <w:t>集团提供名单，对报名成功人员短信通知，学员根据短信通知</w:t>
      </w:r>
      <w:r w:rsidR="00EE1278">
        <w:rPr>
          <w:rFonts w:eastAsia="华文楷体" w:hint="eastAsia"/>
          <w:sz w:val="28"/>
          <w:szCs w:val="28"/>
          <w:lang w:val="zh-TW"/>
        </w:rPr>
        <w:t>，</w:t>
      </w:r>
      <w:r w:rsidRPr="000F7EB9">
        <w:rPr>
          <w:rFonts w:eastAsia="华文楷体" w:hint="eastAsia"/>
          <w:sz w:val="28"/>
          <w:szCs w:val="28"/>
          <w:lang w:val="zh-TW"/>
        </w:rPr>
        <w:t>完成</w:t>
      </w:r>
      <w:r w:rsidR="00EE1278">
        <w:rPr>
          <w:rFonts w:eastAsia="华文楷体" w:hint="eastAsia"/>
          <w:sz w:val="28"/>
          <w:szCs w:val="28"/>
          <w:lang w:val="zh-TW"/>
        </w:rPr>
        <w:t>以下</w:t>
      </w:r>
      <w:r w:rsidRPr="000F7EB9">
        <w:rPr>
          <w:rFonts w:eastAsia="华文楷体" w:hint="eastAsia"/>
          <w:sz w:val="28"/>
          <w:szCs w:val="28"/>
          <w:lang w:val="zh-TW"/>
        </w:rPr>
        <w:t>报名材料提交、学费缴纳。</w:t>
      </w:r>
    </w:p>
    <w:p w:rsidR="00046606" w:rsidRDefault="00CB4F24" w:rsidP="003A489E">
      <w:pPr>
        <w:pStyle w:val="a6"/>
        <w:widowControl/>
        <w:numPr>
          <w:ilvl w:val="0"/>
          <w:numId w:val="25"/>
        </w:numPr>
        <w:tabs>
          <w:tab w:val="left" w:pos="1276"/>
          <w:tab w:val="left" w:pos="1418"/>
        </w:tabs>
        <w:spacing w:line="360" w:lineRule="auto"/>
        <w:ind w:left="567" w:firstLineChars="0" w:firstLine="0"/>
        <w:rPr>
          <w:rFonts w:eastAsia="华文楷体"/>
          <w:sz w:val="28"/>
          <w:szCs w:val="28"/>
          <w:lang w:val="zh-TW"/>
        </w:rPr>
      </w:pPr>
      <w:r>
        <w:rPr>
          <w:rFonts w:eastAsia="华文楷体" w:hint="eastAsia"/>
          <w:sz w:val="28"/>
          <w:szCs w:val="28"/>
          <w:lang w:val="zh-TW"/>
        </w:rPr>
        <w:t>报名表</w:t>
      </w:r>
      <w:r w:rsidR="00D24893">
        <w:rPr>
          <w:rFonts w:eastAsia="华文楷体" w:hint="eastAsia"/>
          <w:sz w:val="28"/>
          <w:szCs w:val="28"/>
          <w:lang w:val="zh-TW"/>
        </w:rPr>
        <w:t>（见附件</w:t>
      </w:r>
      <w:r w:rsidR="00977D5D">
        <w:rPr>
          <w:rFonts w:eastAsia="华文楷体" w:hint="eastAsia"/>
          <w:sz w:val="28"/>
          <w:szCs w:val="28"/>
          <w:lang w:val="zh-TW"/>
        </w:rPr>
        <w:t>三</w:t>
      </w:r>
      <w:r w:rsidR="00D24893">
        <w:rPr>
          <w:rFonts w:eastAsia="华文楷体" w:hint="eastAsia"/>
          <w:sz w:val="28"/>
          <w:szCs w:val="28"/>
          <w:lang w:val="zh-TW"/>
        </w:rPr>
        <w:t>）</w:t>
      </w:r>
      <w:r w:rsidR="003A489E">
        <w:rPr>
          <w:rFonts w:eastAsia="华文楷体" w:hint="eastAsia"/>
          <w:sz w:val="28"/>
          <w:szCs w:val="28"/>
          <w:lang w:val="zh-TW"/>
        </w:rPr>
        <w:t>；</w:t>
      </w:r>
    </w:p>
    <w:p w:rsidR="003A489E" w:rsidRDefault="00046606" w:rsidP="003A489E">
      <w:pPr>
        <w:pStyle w:val="a6"/>
        <w:widowControl/>
        <w:numPr>
          <w:ilvl w:val="0"/>
          <w:numId w:val="25"/>
        </w:numPr>
        <w:tabs>
          <w:tab w:val="left" w:pos="1276"/>
          <w:tab w:val="left" w:pos="1418"/>
        </w:tabs>
        <w:spacing w:line="360" w:lineRule="auto"/>
        <w:ind w:left="567" w:firstLineChars="0" w:firstLine="0"/>
        <w:rPr>
          <w:rFonts w:eastAsia="华文楷体"/>
          <w:sz w:val="28"/>
          <w:szCs w:val="28"/>
          <w:lang w:val="zh-TW"/>
        </w:rPr>
      </w:pPr>
      <w:r w:rsidRPr="003A489E">
        <w:rPr>
          <w:rFonts w:eastAsia="华文楷体" w:hint="eastAsia"/>
          <w:sz w:val="28"/>
          <w:szCs w:val="28"/>
          <w:lang w:val="zh-TW"/>
        </w:rPr>
        <w:t>学历、学位证书复印件；</w:t>
      </w:r>
    </w:p>
    <w:p w:rsidR="00046606" w:rsidRPr="003A489E" w:rsidRDefault="00046606" w:rsidP="003A489E">
      <w:pPr>
        <w:pStyle w:val="a6"/>
        <w:widowControl/>
        <w:numPr>
          <w:ilvl w:val="0"/>
          <w:numId w:val="25"/>
        </w:numPr>
        <w:tabs>
          <w:tab w:val="left" w:pos="1276"/>
          <w:tab w:val="left" w:pos="1418"/>
        </w:tabs>
        <w:spacing w:line="360" w:lineRule="auto"/>
        <w:ind w:left="567" w:firstLineChars="0" w:firstLine="0"/>
        <w:rPr>
          <w:rFonts w:eastAsia="华文楷体"/>
          <w:sz w:val="28"/>
          <w:szCs w:val="28"/>
          <w:lang w:val="zh-TW"/>
        </w:rPr>
      </w:pPr>
      <w:r w:rsidRPr="003A489E">
        <w:rPr>
          <w:rFonts w:eastAsia="华文楷体" w:hint="eastAsia"/>
          <w:sz w:val="28"/>
          <w:szCs w:val="28"/>
          <w:lang w:val="zh-TW"/>
        </w:rPr>
        <w:t>1</w:t>
      </w:r>
      <w:r w:rsidRPr="003A489E">
        <w:rPr>
          <w:rFonts w:eastAsia="华文楷体" w:hint="eastAsia"/>
          <w:sz w:val="28"/>
          <w:szCs w:val="28"/>
          <w:lang w:val="zh-TW"/>
        </w:rPr>
        <w:t>寸免冠彩色近照</w:t>
      </w:r>
      <w:r w:rsidRPr="003A489E">
        <w:rPr>
          <w:rFonts w:eastAsia="华文楷体" w:hint="eastAsia"/>
          <w:sz w:val="28"/>
          <w:szCs w:val="28"/>
          <w:lang w:val="zh-TW"/>
        </w:rPr>
        <w:t>2</w:t>
      </w:r>
      <w:r w:rsidRPr="003A489E">
        <w:rPr>
          <w:rFonts w:eastAsia="华文楷体" w:hint="eastAsia"/>
          <w:sz w:val="28"/>
          <w:szCs w:val="28"/>
          <w:lang w:val="zh-TW"/>
        </w:rPr>
        <w:t>张、</w:t>
      </w:r>
      <w:r w:rsidRPr="003A489E">
        <w:rPr>
          <w:rFonts w:eastAsia="华文楷体" w:hint="eastAsia"/>
          <w:sz w:val="28"/>
          <w:szCs w:val="28"/>
          <w:lang w:val="zh-TW"/>
        </w:rPr>
        <w:t>2</w:t>
      </w:r>
      <w:r w:rsidRPr="003A489E">
        <w:rPr>
          <w:rFonts w:eastAsia="华文楷体" w:hint="eastAsia"/>
          <w:sz w:val="28"/>
          <w:szCs w:val="28"/>
          <w:lang w:val="zh-TW"/>
        </w:rPr>
        <w:t>寸免冠彩色近照</w:t>
      </w:r>
      <w:r w:rsidRPr="003A489E">
        <w:rPr>
          <w:rFonts w:eastAsia="华文楷体" w:hint="eastAsia"/>
          <w:sz w:val="28"/>
          <w:szCs w:val="28"/>
          <w:lang w:val="zh-TW"/>
        </w:rPr>
        <w:t>1</w:t>
      </w:r>
      <w:r w:rsidRPr="003A489E">
        <w:rPr>
          <w:rFonts w:eastAsia="华文楷体" w:hint="eastAsia"/>
          <w:sz w:val="28"/>
          <w:szCs w:val="28"/>
          <w:lang w:val="zh-TW"/>
        </w:rPr>
        <w:t>张；</w:t>
      </w:r>
    </w:p>
    <w:p w:rsidR="00046606" w:rsidRPr="00046606" w:rsidRDefault="00046606" w:rsidP="003A489E">
      <w:pPr>
        <w:pStyle w:val="a6"/>
        <w:widowControl/>
        <w:numPr>
          <w:ilvl w:val="0"/>
          <w:numId w:val="25"/>
        </w:numPr>
        <w:tabs>
          <w:tab w:val="left" w:pos="1276"/>
          <w:tab w:val="left" w:pos="1418"/>
        </w:tabs>
        <w:spacing w:line="360" w:lineRule="auto"/>
        <w:ind w:left="567" w:firstLineChars="0" w:firstLine="0"/>
        <w:rPr>
          <w:rFonts w:eastAsia="华文楷体"/>
          <w:sz w:val="28"/>
          <w:szCs w:val="28"/>
          <w:lang w:val="zh-TW"/>
        </w:rPr>
      </w:pPr>
      <w:r w:rsidRPr="00046606">
        <w:rPr>
          <w:rFonts w:eastAsia="华文楷体" w:hint="eastAsia"/>
          <w:sz w:val="28"/>
          <w:szCs w:val="28"/>
          <w:lang w:val="zh-TW"/>
        </w:rPr>
        <w:t>身份证复印件。</w:t>
      </w:r>
    </w:p>
    <w:p w:rsidR="003A489E" w:rsidRDefault="00046606" w:rsidP="003A489E">
      <w:pPr>
        <w:pStyle w:val="a6"/>
        <w:widowControl/>
        <w:numPr>
          <w:ilvl w:val="0"/>
          <w:numId w:val="14"/>
        </w:numPr>
        <w:tabs>
          <w:tab w:val="left" w:pos="1276"/>
          <w:tab w:val="left" w:pos="1418"/>
        </w:tabs>
        <w:spacing w:line="360" w:lineRule="auto"/>
        <w:ind w:firstLineChars="0"/>
        <w:rPr>
          <w:rFonts w:eastAsia="华文楷体"/>
          <w:sz w:val="28"/>
          <w:szCs w:val="28"/>
          <w:lang w:val="zh-TW"/>
        </w:rPr>
      </w:pPr>
      <w:r>
        <w:rPr>
          <w:rFonts w:eastAsia="华文楷体" w:hint="eastAsia"/>
          <w:sz w:val="28"/>
          <w:szCs w:val="28"/>
          <w:lang w:val="zh-TW"/>
        </w:rPr>
        <w:t>缴费</w:t>
      </w:r>
    </w:p>
    <w:p w:rsidR="00CB4F24" w:rsidRPr="003A489E" w:rsidRDefault="00CB4F24" w:rsidP="003A489E">
      <w:pPr>
        <w:widowControl/>
        <w:tabs>
          <w:tab w:val="left" w:pos="1276"/>
          <w:tab w:val="left" w:pos="1418"/>
        </w:tabs>
        <w:spacing w:line="360" w:lineRule="auto"/>
        <w:ind w:firstLineChars="200" w:firstLine="560"/>
        <w:rPr>
          <w:rFonts w:eastAsia="华文楷体"/>
          <w:sz w:val="28"/>
          <w:szCs w:val="28"/>
          <w:lang w:val="zh-TW"/>
        </w:rPr>
      </w:pPr>
      <w:r w:rsidRPr="003A489E">
        <w:rPr>
          <w:rFonts w:eastAsia="华文楷体" w:hint="eastAsia"/>
          <w:sz w:val="28"/>
          <w:szCs w:val="28"/>
          <w:lang w:val="zh-TW"/>
        </w:rPr>
        <w:t>到校办理</w:t>
      </w:r>
      <w:r w:rsidR="005F015C">
        <w:rPr>
          <w:rFonts w:eastAsia="华文楷体" w:hint="eastAsia"/>
          <w:sz w:val="28"/>
          <w:szCs w:val="28"/>
          <w:lang w:val="zh-TW"/>
        </w:rPr>
        <w:t>缴</w:t>
      </w:r>
      <w:r w:rsidR="00EB43E7">
        <w:rPr>
          <w:rFonts w:eastAsia="华文楷体" w:hint="eastAsia"/>
          <w:sz w:val="28"/>
          <w:szCs w:val="28"/>
          <w:lang w:val="zh-TW"/>
        </w:rPr>
        <w:t>费手续或以汇款方式缴费：</w:t>
      </w:r>
    </w:p>
    <w:p w:rsidR="00CB4F24" w:rsidRPr="00CB4F24" w:rsidRDefault="00CB4F24" w:rsidP="003A489E">
      <w:pPr>
        <w:widowControl/>
        <w:tabs>
          <w:tab w:val="left" w:pos="1276"/>
          <w:tab w:val="left" w:pos="1418"/>
        </w:tabs>
        <w:spacing w:line="360" w:lineRule="auto"/>
        <w:ind w:leftChars="270" w:left="567"/>
        <w:rPr>
          <w:rFonts w:eastAsia="华文楷体"/>
          <w:sz w:val="28"/>
          <w:szCs w:val="28"/>
          <w:lang w:val="zh-TW"/>
        </w:rPr>
      </w:pPr>
      <w:r w:rsidRPr="00CB4F24">
        <w:rPr>
          <w:rFonts w:eastAsia="华文楷体" w:hint="eastAsia"/>
          <w:sz w:val="28"/>
          <w:szCs w:val="28"/>
          <w:lang w:val="zh-TW"/>
        </w:rPr>
        <w:lastRenderedPageBreak/>
        <w:t>银行汇款收费单位：对外经济贸易大学</w:t>
      </w:r>
      <w:r w:rsidRPr="00CB4F24">
        <w:rPr>
          <w:rFonts w:eastAsia="华文楷体" w:hint="eastAsia"/>
          <w:sz w:val="28"/>
          <w:szCs w:val="28"/>
          <w:lang w:val="zh-TW"/>
        </w:rPr>
        <w:t xml:space="preserve">   </w:t>
      </w:r>
    </w:p>
    <w:p w:rsidR="00CB4F24" w:rsidRPr="00CB4F24" w:rsidRDefault="00CB4F24" w:rsidP="003A489E">
      <w:pPr>
        <w:pStyle w:val="a6"/>
        <w:widowControl/>
        <w:tabs>
          <w:tab w:val="left" w:pos="1276"/>
          <w:tab w:val="left" w:pos="1418"/>
        </w:tabs>
        <w:spacing w:line="360" w:lineRule="auto"/>
        <w:ind w:leftChars="270" w:left="567" w:firstLineChars="0" w:firstLine="0"/>
        <w:rPr>
          <w:rFonts w:eastAsia="华文楷体"/>
          <w:sz w:val="28"/>
          <w:szCs w:val="28"/>
          <w:lang w:val="zh-TW"/>
        </w:rPr>
      </w:pPr>
      <w:r w:rsidRPr="00CB4F24">
        <w:rPr>
          <w:rFonts w:eastAsia="华文楷体" w:hint="eastAsia"/>
          <w:sz w:val="28"/>
          <w:szCs w:val="28"/>
          <w:lang w:val="zh-TW"/>
        </w:rPr>
        <w:t>开户银行：北京银行和平里支行</w:t>
      </w:r>
      <w:r w:rsidRPr="00CB4F24">
        <w:rPr>
          <w:rFonts w:eastAsia="华文楷体" w:hint="eastAsia"/>
          <w:sz w:val="28"/>
          <w:szCs w:val="28"/>
          <w:lang w:val="zh-TW"/>
        </w:rPr>
        <w:t xml:space="preserve">  </w:t>
      </w:r>
    </w:p>
    <w:p w:rsidR="00CB4F24" w:rsidRPr="004A0653" w:rsidRDefault="00CB4F24" w:rsidP="003A489E">
      <w:pPr>
        <w:pStyle w:val="a6"/>
        <w:widowControl/>
        <w:tabs>
          <w:tab w:val="left" w:pos="1276"/>
          <w:tab w:val="left" w:pos="1418"/>
        </w:tabs>
        <w:spacing w:line="360" w:lineRule="auto"/>
        <w:ind w:leftChars="270" w:left="567" w:firstLineChars="0" w:firstLine="0"/>
        <w:rPr>
          <w:rFonts w:eastAsiaTheme="minorEastAsia" w:hint="eastAsia"/>
          <w:sz w:val="28"/>
          <w:szCs w:val="28"/>
          <w:lang w:val="zh-TW"/>
        </w:rPr>
      </w:pPr>
      <w:r w:rsidRPr="00CB4F24">
        <w:rPr>
          <w:rFonts w:eastAsia="华文楷体" w:hint="eastAsia"/>
          <w:sz w:val="28"/>
          <w:szCs w:val="28"/>
          <w:lang w:val="zh-TW"/>
        </w:rPr>
        <w:t>开户银行帐号：</w:t>
      </w:r>
      <w:r w:rsidR="004A0653" w:rsidRPr="004A0653">
        <w:rPr>
          <w:rFonts w:eastAsia="华文楷体"/>
          <w:sz w:val="28"/>
          <w:szCs w:val="28"/>
          <w:lang w:val="zh-TW"/>
        </w:rPr>
        <w:t>010 9035 3700 1201 0547 4948</w:t>
      </w:r>
    </w:p>
    <w:p w:rsidR="00CB4F24" w:rsidRDefault="00CB4F24" w:rsidP="003A489E">
      <w:pPr>
        <w:pStyle w:val="a6"/>
        <w:widowControl/>
        <w:tabs>
          <w:tab w:val="left" w:pos="1276"/>
          <w:tab w:val="left" w:pos="1418"/>
        </w:tabs>
        <w:spacing w:line="360" w:lineRule="auto"/>
        <w:ind w:leftChars="270" w:left="567" w:firstLineChars="0" w:firstLine="0"/>
        <w:rPr>
          <w:rFonts w:eastAsia="华文楷体"/>
          <w:sz w:val="28"/>
          <w:szCs w:val="28"/>
          <w:lang w:val="zh-TW"/>
        </w:rPr>
      </w:pPr>
      <w:r w:rsidRPr="00CB4F24">
        <w:rPr>
          <w:rFonts w:eastAsia="华文楷体" w:hint="eastAsia"/>
          <w:sz w:val="28"/>
          <w:szCs w:val="28"/>
          <w:lang w:val="zh-TW"/>
        </w:rPr>
        <w:t>汇款须注明：国际商学院北汽班、汇款地名、单位、学员姓名</w:t>
      </w:r>
    </w:p>
    <w:p w:rsidR="00A453C8" w:rsidRPr="003A489E" w:rsidRDefault="00885A00" w:rsidP="003A489E">
      <w:pPr>
        <w:pStyle w:val="a6"/>
        <w:widowControl/>
        <w:numPr>
          <w:ilvl w:val="0"/>
          <w:numId w:val="14"/>
        </w:numPr>
        <w:tabs>
          <w:tab w:val="left" w:pos="1276"/>
          <w:tab w:val="left" w:pos="1418"/>
        </w:tabs>
        <w:spacing w:line="360" w:lineRule="auto"/>
        <w:ind w:firstLineChars="0"/>
        <w:rPr>
          <w:rFonts w:eastAsia="华文楷体"/>
          <w:sz w:val="28"/>
          <w:szCs w:val="28"/>
          <w:lang w:val="zh-TW"/>
        </w:rPr>
      </w:pPr>
      <w:r w:rsidRPr="003A489E">
        <w:rPr>
          <w:rFonts w:eastAsia="华文楷体" w:hint="eastAsia"/>
          <w:sz w:val="28"/>
          <w:szCs w:val="28"/>
          <w:lang w:val="zh-TW"/>
        </w:rPr>
        <w:t>报名咨询</w:t>
      </w:r>
    </w:p>
    <w:tbl>
      <w:tblPr>
        <w:tblStyle w:val="a9"/>
        <w:tblW w:w="0" w:type="auto"/>
        <w:tblLook w:val="04A0"/>
      </w:tblPr>
      <w:tblGrid>
        <w:gridCol w:w="4826"/>
        <w:gridCol w:w="5028"/>
      </w:tblGrid>
      <w:tr w:rsidR="00885A00" w:rsidTr="005D11DB">
        <w:tc>
          <w:tcPr>
            <w:tcW w:w="9855" w:type="dxa"/>
            <w:gridSpan w:val="2"/>
            <w:tcBorders>
              <w:top w:val="single" w:sz="4" w:space="0" w:color="auto"/>
            </w:tcBorders>
            <w:vAlign w:val="center"/>
          </w:tcPr>
          <w:p w:rsidR="00885A00" w:rsidRDefault="00885A00" w:rsidP="00885A00">
            <w:pPr>
              <w:widowControl/>
              <w:tabs>
                <w:tab w:val="left" w:pos="1276"/>
                <w:tab w:val="left" w:pos="1418"/>
              </w:tabs>
              <w:spacing w:line="360" w:lineRule="auto"/>
              <w:jc w:val="center"/>
              <w:rPr>
                <w:rFonts w:eastAsia="华文楷体"/>
                <w:sz w:val="28"/>
                <w:szCs w:val="28"/>
                <w:lang w:val="zh-TW"/>
              </w:rPr>
            </w:pPr>
            <w:r>
              <w:rPr>
                <w:rFonts w:eastAsia="华文楷体" w:hint="eastAsia"/>
                <w:sz w:val="28"/>
                <w:szCs w:val="28"/>
                <w:lang w:val="zh-TW"/>
              </w:rPr>
              <w:t>对外经济贸易大学</w:t>
            </w:r>
            <w:r w:rsidR="005F015C">
              <w:rPr>
                <w:rFonts w:eastAsia="华文楷体" w:hint="eastAsia"/>
                <w:sz w:val="28"/>
                <w:szCs w:val="28"/>
                <w:lang w:val="zh-TW"/>
              </w:rPr>
              <w:t>国际商学院</w:t>
            </w:r>
          </w:p>
        </w:tc>
      </w:tr>
      <w:tr w:rsidR="00885A00" w:rsidTr="005D11DB">
        <w:tc>
          <w:tcPr>
            <w:tcW w:w="4827" w:type="dxa"/>
            <w:vAlign w:val="center"/>
          </w:tcPr>
          <w:p w:rsidR="00885A00" w:rsidRDefault="00A030C1" w:rsidP="000026C3">
            <w:pPr>
              <w:widowControl/>
              <w:tabs>
                <w:tab w:val="left" w:pos="1276"/>
                <w:tab w:val="left" w:pos="1418"/>
              </w:tabs>
              <w:spacing w:line="360" w:lineRule="auto"/>
              <w:jc w:val="center"/>
              <w:rPr>
                <w:rFonts w:eastAsia="华文楷体"/>
                <w:sz w:val="28"/>
                <w:szCs w:val="28"/>
                <w:lang w:val="zh-TW"/>
              </w:rPr>
            </w:pPr>
            <w:r>
              <w:rPr>
                <w:rFonts w:eastAsia="华文楷体" w:hint="eastAsia"/>
                <w:sz w:val="28"/>
                <w:szCs w:val="28"/>
                <w:lang w:val="zh-TW"/>
              </w:rPr>
              <w:t>苏</w:t>
            </w:r>
            <w:r w:rsidR="00885A00" w:rsidRPr="00A453C8">
              <w:rPr>
                <w:rFonts w:eastAsia="华文楷体" w:hint="eastAsia"/>
                <w:sz w:val="28"/>
                <w:szCs w:val="28"/>
                <w:lang w:val="zh-TW"/>
              </w:rPr>
              <w:t>老师</w:t>
            </w:r>
          </w:p>
        </w:tc>
        <w:tc>
          <w:tcPr>
            <w:tcW w:w="5028" w:type="dxa"/>
            <w:vAlign w:val="center"/>
          </w:tcPr>
          <w:p w:rsidR="00885A00" w:rsidRDefault="00885A00" w:rsidP="00885A00">
            <w:pPr>
              <w:widowControl/>
              <w:tabs>
                <w:tab w:val="left" w:pos="1276"/>
                <w:tab w:val="left" w:pos="1418"/>
              </w:tabs>
              <w:spacing w:line="360" w:lineRule="auto"/>
              <w:jc w:val="center"/>
              <w:rPr>
                <w:rFonts w:eastAsia="华文楷体"/>
                <w:sz w:val="28"/>
                <w:szCs w:val="28"/>
                <w:lang w:val="zh-TW"/>
              </w:rPr>
            </w:pPr>
            <w:r w:rsidRPr="00A453C8">
              <w:rPr>
                <w:rFonts w:eastAsia="华文楷体" w:hint="eastAsia"/>
                <w:sz w:val="28"/>
                <w:szCs w:val="28"/>
                <w:lang w:val="zh-TW"/>
              </w:rPr>
              <w:t>010-64495057</w:t>
            </w:r>
          </w:p>
        </w:tc>
      </w:tr>
      <w:tr w:rsidR="00D24893" w:rsidTr="005D11DB">
        <w:tc>
          <w:tcPr>
            <w:tcW w:w="4827" w:type="dxa"/>
            <w:vAlign w:val="center"/>
          </w:tcPr>
          <w:p w:rsidR="00D24893" w:rsidRPr="00A453C8" w:rsidRDefault="00D24893" w:rsidP="008F1789">
            <w:pPr>
              <w:widowControl/>
              <w:tabs>
                <w:tab w:val="left" w:pos="1276"/>
                <w:tab w:val="left" w:pos="1418"/>
              </w:tabs>
              <w:spacing w:line="360" w:lineRule="auto"/>
              <w:jc w:val="center"/>
              <w:rPr>
                <w:rFonts w:eastAsia="华文楷体"/>
                <w:sz w:val="28"/>
                <w:szCs w:val="28"/>
                <w:lang w:val="zh-TW"/>
              </w:rPr>
            </w:pPr>
            <w:r>
              <w:rPr>
                <w:rFonts w:eastAsia="华文楷体" w:hint="eastAsia"/>
                <w:sz w:val="28"/>
                <w:szCs w:val="28"/>
                <w:lang w:val="zh-TW"/>
              </w:rPr>
              <w:t>马老师</w:t>
            </w:r>
          </w:p>
        </w:tc>
        <w:tc>
          <w:tcPr>
            <w:tcW w:w="5028" w:type="dxa"/>
            <w:vAlign w:val="center"/>
          </w:tcPr>
          <w:p w:rsidR="00D24893" w:rsidRPr="00A453C8" w:rsidRDefault="00D24893" w:rsidP="00C85B22">
            <w:pPr>
              <w:widowControl/>
              <w:tabs>
                <w:tab w:val="left" w:pos="1276"/>
                <w:tab w:val="left" w:pos="1418"/>
              </w:tabs>
              <w:spacing w:line="360" w:lineRule="auto"/>
              <w:jc w:val="center"/>
              <w:rPr>
                <w:rFonts w:eastAsia="华文楷体"/>
                <w:sz w:val="28"/>
                <w:szCs w:val="28"/>
                <w:lang w:val="zh-TW"/>
              </w:rPr>
            </w:pPr>
            <w:r>
              <w:rPr>
                <w:rFonts w:eastAsia="华文楷体" w:hint="eastAsia"/>
                <w:sz w:val="28"/>
                <w:szCs w:val="28"/>
                <w:lang w:val="zh-TW"/>
              </w:rPr>
              <w:t>010-</w:t>
            </w:r>
            <w:r w:rsidR="008F1789">
              <w:rPr>
                <w:rFonts w:eastAsia="华文楷体" w:hint="eastAsia"/>
                <w:sz w:val="28"/>
                <w:szCs w:val="28"/>
                <w:lang w:val="zh-TW"/>
              </w:rPr>
              <w:t>64493551</w:t>
            </w:r>
            <w:r w:rsidR="00C85B22">
              <w:rPr>
                <w:rFonts w:eastAsia="华文楷体" w:hint="eastAsia"/>
                <w:sz w:val="28"/>
                <w:szCs w:val="28"/>
                <w:lang w:val="zh-TW"/>
              </w:rPr>
              <w:t>(</w:t>
            </w:r>
            <w:r w:rsidR="00C85B22" w:rsidRPr="00C85B22">
              <w:rPr>
                <w:rFonts w:eastAsia="华文楷体" w:hint="eastAsia"/>
                <w:sz w:val="28"/>
                <w:szCs w:val="28"/>
                <w:lang w:val="zh-TW"/>
              </w:rPr>
              <w:t>17888805189</w:t>
            </w:r>
            <w:r w:rsidR="00C85B22">
              <w:rPr>
                <w:rFonts w:eastAsia="华文楷体" w:hint="eastAsia"/>
                <w:sz w:val="28"/>
                <w:szCs w:val="28"/>
                <w:lang w:val="zh-TW"/>
              </w:rPr>
              <w:t>)</w:t>
            </w:r>
          </w:p>
        </w:tc>
      </w:tr>
      <w:tr w:rsidR="00D24893" w:rsidTr="005D11DB">
        <w:tc>
          <w:tcPr>
            <w:tcW w:w="4827" w:type="dxa"/>
            <w:vAlign w:val="center"/>
          </w:tcPr>
          <w:p w:rsidR="00D24893" w:rsidRDefault="008F1789" w:rsidP="00885A00">
            <w:pPr>
              <w:widowControl/>
              <w:tabs>
                <w:tab w:val="left" w:pos="1276"/>
                <w:tab w:val="left" w:pos="1418"/>
              </w:tabs>
              <w:spacing w:line="360" w:lineRule="auto"/>
              <w:jc w:val="center"/>
              <w:rPr>
                <w:rFonts w:eastAsia="华文楷体"/>
                <w:sz w:val="28"/>
                <w:szCs w:val="28"/>
                <w:lang w:val="zh-TW"/>
              </w:rPr>
            </w:pPr>
            <w:r>
              <w:rPr>
                <w:rFonts w:eastAsia="华文楷体" w:hint="eastAsia"/>
                <w:sz w:val="28"/>
                <w:szCs w:val="28"/>
                <w:lang w:val="zh-TW"/>
              </w:rPr>
              <w:t>孟</w:t>
            </w:r>
            <w:r w:rsidR="00D24893">
              <w:rPr>
                <w:rFonts w:eastAsia="华文楷体" w:hint="eastAsia"/>
                <w:sz w:val="28"/>
                <w:szCs w:val="28"/>
                <w:lang w:val="zh-TW"/>
              </w:rPr>
              <w:t>老师</w:t>
            </w:r>
          </w:p>
        </w:tc>
        <w:tc>
          <w:tcPr>
            <w:tcW w:w="5028" w:type="dxa"/>
            <w:vAlign w:val="center"/>
          </w:tcPr>
          <w:p w:rsidR="00D24893" w:rsidRDefault="00D24893" w:rsidP="00885A00">
            <w:pPr>
              <w:widowControl/>
              <w:tabs>
                <w:tab w:val="left" w:pos="1276"/>
                <w:tab w:val="left" w:pos="1418"/>
              </w:tabs>
              <w:spacing w:line="360" w:lineRule="auto"/>
              <w:jc w:val="center"/>
              <w:rPr>
                <w:rFonts w:eastAsia="华文楷体"/>
                <w:sz w:val="28"/>
                <w:szCs w:val="28"/>
                <w:lang w:val="zh-TW"/>
              </w:rPr>
            </w:pPr>
            <w:r>
              <w:rPr>
                <w:rFonts w:eastAsia="华文楷体" w:hint="eastAsia"/>
                <w:sz w:val="28"/>
                <w:szCs w:val="28"/>
                <w:lang w:val="zh-TW"/>
              </w:rPr>
              <w:t>010-64494198</w:t>
            </w:r>
            <w:r w:rsidR="00C85B22">
              <w:rPr>
                <w:rFonts w:eastAsia="华文楷体" w:hint="eastAsia"/>
                <w:sz w:val="28"/>
                <w:szCs w:val="28"/>
                <w:lang w:val="zh-TW"/>
              </w:rPr>
              <w:t>(</w:t>
            </w:r>
            <w:r w:rsidR="00C85B22" w:rsidRPr="00C85B22">
              <w:rPr>
                <w:rFonts w:eastAsia="华文楷体" w:hint="eastAsia"/>
                <w:sz w:val="28"/>
                <w:szCs w:val="28"/>
                <w:lang w:val="zh-TW"/>
              </w:rPr>
              <w:t>13552812690</w:t>
            </w:r>
            <w:r w:rsidR="00C85B22">
              <w:rPr>
                <w:rFonts w:eastAsia="华文楷体" w:hint="eastAsia"/>
                <w:sz w:val="28"/>
                <w:szCs w:val="28"/>
                <w:lang w:val="zh-TW"/>
              </w:rPr>
              <w:t>)</w:t>
            </w:r>
          </w:p>
        </w:tc>
      </w:tr>
      <w:tr w:rsidR="00885A00" w:rsidTr="005D11DB">
        <w:tc>
          <w:tcPr>
            <w:tcW w:w="9855" w:type="dxa"/>
            <w:gridSpan w:val="2"/>
            <w:vAlign w:val="center"/>
          </w:tcPr>
          <w:p w:rsidR="00885A00" w:rsidRPr="00A453C8" w:rsidRDefault="00885A00" w:rsidP="00885A00">
            <w:pPr>
              <w:widowControl/>
              <w:tabs>
                <w:tab w:val="left" w:pos="1276"/>
                <w:tab w:val="left" w:pos="1418"/>
              </w:tabs>
              <w:spacing w:line="360" w:lineRule="auto"/>
              <w:ind w:firstLineChars="200" w:firstLine="560"/>
              <w:rPr>
                <w:rFonts w:eastAsia="华文楷体"/>
                <w:sz w:val="28"/>
                <w:szCs w:val="28"/>
                <w:lang w:val="zh-TW"/>
              </w:rPr>
            </w:pPr>
            <w:r w:rsidRPr="00A453C8">
              <w:rPr>
                <w:rFonts w:eastAsia="华文楷体" w:hint="eastAsia"/>
                <w:sz w:val="28"/>
                <w:szCs w:val="28"/>
                <w:lang w:val="zh-TW"/>
              </w:rPr>
              <w:t>对外经济贸易大学国际商学院</w:t>
            </w:r>
            <w:r w:rsidRPr="00A453C8">
              <w:rPr>
                <w:rFonts w:eastAsia="华文楷体" w:hint="eastAsia"/>
                <w:sz w:val="28"/>
                <w:szCs w:val="28"/>
                <w:lang w:val="zh-TW"/>
              </w:rPr>
              <w:t>EDP</w:t>
            </w:r>
            <w:r w:rsidRPr="00A453C8">
              <w:rPr>
                <w:rFonts w:eastAsia="华文楷体" w:hint="eastAsia"/>
                <w:sz w:val="28"/>
                <w:szCs w:val="28"/>
                <w:lang w:val="zh-TW"/>
              </w:rPr>
              <w:t>中心</w:t>
            </w:r>
          </w:p>
          <w:p w:rsidR="00885A00" w:rsidRPr="00A453C8" w:rsidRDefault="005F015C" w:rsidP="00F039B9">
            <w:pPr>
              <w:widowControl/>
              <w:tabs>
                <w:tab w:val="left" w:pos="1276"/>
                <w:tab w:val="left" w:pos="1418"/>
              </w:tabs>
              <w:spacing w:line="360" w:lineRule="auto"/>
              <w:ind w:firstLineChars="200" w:firstLine="560"/>
              <w:rPr>
                <w:rFonts w:eastAsia="华文楷体"/>
                <w:sz w:val="28"/>
                <w:szCs w:val="28"/>
                <w:lang w:val="zh-TW"/>
              </w:rPr>
            </w:pPr>
            <w:r>
              <w:rPr>
                <w:rFonts w:eastAsia="华文楷体" w:hint="eastAsia"/>
                <w:sz w:val="28"/>
                <w:szCs w:val="28"/>
                <w:lang w:val="zh-TW"/>
              </w:rPr>
              <w:t>地址：</w:t>
            </w:r>
            <w:r w:rsidR="00885A00" w:rsidRPr="00A453C8">
              <w:rPr>
                <w:rFonts w:eastAsia="华文楷体" w:hint="eastAsia"/>
                <w:sz w:val="28"/>
                <w:szCs w:val="28"/>
                <w:lang w:val="zh-TW"/>
              </w:rPr>
              <w:t>朝阳区惠新东街</w:t>
            </w:r>
            <w:r w:rsidR="00885A00" w:rsidRPr="00A453C8">
              <w:rPr>
                <w:rFonts w:eastAsia="华文楷体" w:hint="eastAsia"/>
                <w:sz w:val="28"/>
                <w:szCs w:val="28"/>
                <w:lang w:val="zh-TW"/>
              </w:rPr>
              <w:t>10</w:t>
            </w:r>
            <w:r w:rsidR="00885A00" w:rsidRPr="00A453C8">
              <w:rPr>
                <w:rFonts w:eastAsia="华文楷体" w:hint="eastAsia"/>
                <w:sz w:val="28"/>
                <w:szCs w:val="28"/>
                <w:lang w:val="zh-TW"/>
              </w:rPr>
              <w:t>号宁远楼</w:t>
            </w:r>
            <w:r w:rsidR="00885A00" w:rsidRPr="00A453C8">
              <w:rPr>
                <w:rFonts w:eastAsia="华文楷体" w:hint="eastAsia"/>
                <w:sz w:val="28"/>
                <w:szCs w:val="28"/>
                <w:lang w:val="zh-TW"/>
              </w:rPr>
              <w:t>408</w:t>
            </w:r>
            <w:r w:rsidR="00CB4F24">
              <w:rPr>
                <w:rFonts w:eastAsia="华文楷体" w:hint="eastAsia"/>
                <w:sz w:val="28"/>
                <w:szCs w:val="28"/>
                <w:lang w:val="zh-TW"/>
              </w:rPr>
              <w:t>办公室</w:t>
            </w:r>
            <w:r w:rsidR="00F039B9">
              <w:rPr>
                <w:rFonts w:eastAsia="华文楷体" w:hint="eastAsia"/>
                <w:sz w:val="28"/>
                <w:szCs w:val="28"/>
                <w:lang w:val="zh-TW"/>
              </w:rPr>
              <w:t>（</w:t>
            </w:r>
            <w:r w:rsidR="00885A00" w:rsidRPr="00A453C8">
              <w:rPr>
                <w:rFonts w:eastAsia="华文楷体" w:hint="eastAsia"/>
                <w:sz w:val="28"/>
                <w:szCs w:val="28"/>
                <w:lang w:val="zh-TW" w:eastAsia="zh-TW"/>
              </w:rPr>
              <w:t>邮编</w:t>
            </w:r>
            <w:r>
              <w:rPr>
                <w:rFonts w:eastAsia="华文楷体" w:hint="eastAsia"/>
                <w:sz w:val="28"/>
                <w:szCs w:val="28"/>
                <w:lang w:val="zh-TW" w:eastAsia="zh-TW"/>
              </w:rPr>
              <w:t>：</w:t>
            </w:r>
            <w:r w:rsidR="00885A00" w:rsidRPr="00A453C8">
              <w:rPr>
                <w:rFonts w:eastAsia="华文楷体" w:hint="eastAsia"/>
                <w:sz w:val="28"/>
                <w:szCs w:val="28"/>
                <w:lang w:val="zh-TW" w:eastAsia="zh-TW"/>
              </w:rPr>
              <w:t>100029</w:t>
            </w:r>
            <w:r w:rsidR="00F039B9">
              <w:rPr>
                <w:rFonts w:eastAsia="华文楷体" w:hint="eastAsia"/>
                <w:sz w:val="28"/>
                <w:szCs w:val="28"/>
                <w:lang w:val="zh-TW"/>
              </w:rPr>
              <w:t>）</w:t>
            </w:r>
          </w:p>
          <w:p w:rsidR="0087290B" w:rsidRDefault="00885A00" w:rsidP="0087290B">
            <w:pPr>
              <w:widowControl/>
              <w:tabs>
                <w:tab w:val="left" w:pos="1276"/>
                <w:tab w:val="left" w:pos="1418"/>
              </w:tabs>
              <w:spacing w:line="360" w:lineRule="auto"/>
              <w:ind w:firstLineChars="200" w:firstLine="560"/>
              <w:rPr>
                <w:rFonts w:eastAsia="华文楷体"/>
                <w:sz w:val="28"/>
                <w:szCs w:val="28"/>
                <w:lang w:val="zh-TW"/>
              </w:rPr>
            </w:pPr>
            <w:r w:rsidRPr="00A453C8">
              <w:rPr>
                <w:rFonts w:eastAsia="华文楷体" w:hint="eastAsia"/>
                <w:sz w:val="28"/>
                <w:szCs w:val="28"/>
                <w:lang w:val="zh-TW" w:eastAsia="zh-TW"/>
              </w:rPr>
              <w:t>网址</w:t>
            </w:r>
            <w:r w:rsidR="001758E1">
              <w:rPr>
                <w:rFonts w:eastAsia="华文楷体" w:hint="eastAsia"/>
                <w:sz w:val="28"/>
                <w:szCs w:val="28"/>
                <w:lang w:val="zh-TW"/>
              </w:rPr>
              <w:t>：</w:t>
            </w:r>
            <w:r w:rsidR="001758E1">
              <w:rPr>
                <w:rFonts w:eastAsia="华文楷体" w:hint="eastAsia"/>
                <w:sz w:val="28"/>
                <w:szCs w:val="28"/>
                <w:lang w:val="zh-TW"/>
              </w:rPr>
              <w:t xml:space="preserve"> </w:t>
            </w:r>
            <w:r w:rsidR="001758E1">
              <w:rPr>
                <w:rFonts w:eastAsia="华文楷体"/>
                <w:sz w:val="28"/>
                <w:szCs w:val="28"/>
                <w:lang w:val="zh-TW"/>
              </w:rPr>
              <w:t>http://bs.uibe.edu.cn/kcb</w:t>
            </w:r>
          </w:p>
          <w:p w:rsidR="00885A00" w:rsidRPr="00A453C8" w:rsidRDefault="00885A00" w:rsidP="0087290B">
            <w:pPr>
              <w:widowControl/>
              <w:tabs>
                <w:tab w:val="left" w:pos="1276"/>
                <w:tab w:val="left" w:pos="1418"/>
              </w:tabs>
              <w:spacing w:line="360" w:lineRule="auto"/>
              <w:ind w:firstLineChars="200" w:firstLine="560"/>
              <w:rPr>
                <w:rFonts w:eastAsia="华文楷体"/>
                <w:sz w:val="28"/>
                <w:szCs w:val="28"/>
                <w:lang w:val="zh-TW" w:eastAsia="zh-TW"/>
              </w:rPr>
            </w:pPr>
            <w:r w:rsidRPr="00A453C8">
              <w:rPr>
                <w:rFonts w:eastAsia="华文楷体" w:hint="eastAsia"/>
                <w:sz w:val="28"/>
                <w:szCs w:val="28"/>
                <w:lang w:val="zh-TW" w:eastAsia="zh-TW"/>
              </w:rPr>
              <w:t>邮箱：</w:t>
            </w:r>
            <w:hyperlink r:id="rId14" w:history="1">
              <w:r w:rsidR="005F015C" w:rsidRPr="00BB7BDB">
                <w:rPr>
                  <w:rStyle w:val="a8"/>
                  <w:rFonts w:eastAsia="华文楷体" w:hint="eastAsia"/>
                  <w:sz w:val="28"/>
                  <w:szCs w:val="28"/>
                  <w:lang w:val="zh-TW"/>
                </w:rPr>
                <w:t>mbapxb@126.com</w:t>
              </w:r>
            </w:hyperlink>
            <w:r w:rsidR="005F015C">
              <w:rPr>
                <w:rFonts w:eastAsia="华文楷体" w:hint="eastAsia"/>
                <w:sz w:val="28"/>
                <w:szCs w:val="28"/>
                <w:lang w:val="zh-TW"/>
              </w:rPr>
              <w:t xml:space="preserve"> </w:t>
            </w:r>
            <w:r w:rsidR="005F015C" w:rsidRPr="00A453C8">
              <w:rPr>
                <w:rFonts w:eastAsia="华文楷体"/>
                <w:sz w:val="28"/>
                <w:szCs w:val="28"/>
                <w:lang w:val="zh-TW" w:eastAsia="zh-TW"/>
              </w:rPr>
              <w:t xml:space="preserve"> </w:t>
            </w:r>
          </w:p>
        </w:tc>
      </w:tr>
    </w:tbl>
    <w:p w:rsidR="005D11DB" w:rsidRDefault="005D11DB" w:rsidP="005D11DB">
      <w:pPr>
        <w:pStyle w:val="a6"/>
        <w:widowControl/>
        <w:tabs>
          <w:tab w:val="left" w:pos="1276"/>
          <w:tab w:val="left" w:pos="1418"/>
        </w:tabs>
        <w:spacing w:line="360" w:lineRule="auto"/>
        <w:ind w:left="1063" w:firstLineChars="0" w:firstLine="0"/>
        <w:rPr>
          <w:rFonts w:ascii="宋体" w:hAnsi="宋体"/>
          <w:b/>
          <w:sz w:val="32"/>
          <w:szCs w:val="32"/>
        </w:rPr>
      </w:pPr>
    </w:p>
    <w:p w:rsidR="00EE6F96" w:rsidRPr="00EE6F96" w:rsidRDefault="00EE6F96" w:rsidP="00EE6F96">
      <w:pPr>
        <w:pStyle w:val="a6"/>
        <w:widowControl/>
        <w:tabs>
          <w:tab w:val="left" w:pos="1276"/>
          <w:tab w:val="left" w:pos="1418"/>
        </w:tabs>
        <w:spacing w:line="360" w:lineRule="auto"/>
        <w:ind w:left="1783" w:firstLineChars="0" w:firstLine="0"/>
        <w:rPr>
          <w:sz w:val="28"/>
          <w:szCs w:val="28"/>
          <w:lang w:eastAsia="zh-TW"/>
        </w:rPr>
      </w:pPr>
    </w:p>
    <w:p w:rsidR="00EE6F96" w:rsidRPr="00EE6F96" w:rsidRDefault="00EE6F96" w:rsidP="003A489E">
      <w:pPr>
        <w:pStyle w:val="a6"/>
        <w:widowControl/>
        <w:numPr>
          <w:ilvl w:val="0"/>
          <w:numId w:val="23"/>
        </w:numPr>
        <w:tabs>
          <w:tab w:val="left" w:pos="1276"/>
          <w:tab w:val="left" w:pos="1418"/>
        </w:tabs>
        <w:spacing w:line="360" w:lineRule="auto"/>
        <w:ind w:firstLineChars="0"/>
        <w:rPr>
          <w:sz w:val="28"/>
          <w:szCs w:val="28"/>
        </w:rPr>
        <w:sectPr w:rsidR="00EE6F96" w:rsidRPr="00EE6F96" w:rsidSect="008F1789">
          <w:headerReference w:type="default" r:id="rId15"/>
          <w:footerReference w:type="default" r:id="rId16"/>
          <w:headerReference w:type="first" r:id="rId17"/>
          <w:pgSz w:w="11906" w:h="16838"/>
          <w:pgMar w:top="1440" w:right="1276" w:bottom="822" w:left="992" w:header="284" w:footer="522" w:gutter="0"/>
          <w:pgNumType w:start="0"/>
          <w:cols w:space="425"/>
          <w:titlePg/>
          <w:docGrid w:type="linesAndChars" w:linePitch="312"/>
        </w:sectPr>
      </w:pPr>
    </w:p>
    <w:p w:rsidR="00F039B9" w:rsidRPr="00F039B9" w:rsidRDefault="00F039B9" w:rsidP="00F039B9">
      <w:pPr>
        <w:rPr>
          <w:rFonts w:ascii="宋体" w:hAnsi="宋体" w:cs="宋体"/>
          <w:b/>
          <w:kern w:val="0"/>
          <w:sz w:val="24"/>
        </w:rPr>
      </w:pPr>
      <w:bookmarkStart w:id="3" w:name="OLE_LINK3"/>
      <w:bookmarkStart w:id="4" w:name="OLE_LINK4"/>
      <w:r w:rsidRPr="00F039B9">
        <w:rPr>
          <w:rFonts w:hint="eastAsia"/>
          <w:b/>
          <w:sz w:val="32"/>
          <w:szCs w:val="32"/>
        </w:rPr>
        <w:lastRenderedPageBreak/>
        <w:t>附件一：课程设置</w:t>
      </w:r>
      <w:r w:rsidRPr="00F039B9">
        <w:rPr>
          <w:rFonts w:ascii="宋体" w:hAnsi="宋体" w:cs="宋体"/>
          <w:b/>
          <w:kern w:val="0"/>
          <w:sz w:val="24"/>
        </w:rPr>
        <w:t xml:space="preserve">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009"/>
        <w:gridCol w:w="4961"/>
        <w:gridCol w:w="992"/>
        <w:gridCol w:w="5954"/>
      </w:tblGrid>
      <w:tr w:rsidR="0019464A" w:rsidRPr="002D2240" w:rsidTr="00212540">
        <w:trPr>
          <w:trHeight w:val="636"/>
          <w:tblHeader/>
        </w:trPr>
        <w:tc>
          <w:tcPr>
            <w:tcW w:w="700" w:type="dxa"/>
            <w:shd w:val="clear" w:color="000000" w:fill="EEECE1"/>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序号</w:t>
            </w:r>
          </w:p>
        </w:tc>
        <w:tc>
          <w:tcPr>
            <w:tcW w:w="2009" w:type="dxa"/>
            <w:shd w:val="clear" w:color="000000" w:fill="EEECE1"/>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课程名称</w:t>
            </w:r>
          </w:p>
        </w:tc>
        <w:tc>
          <w:tcPr>
            <w:tcW w:w="4961" w:type="dxa"/>
            <w:shd w:val="clear" w:color="000000" w:fill="EEECE1"/>
            <w:vAlign w:val="center"/>
          </w:tcPr>
          <w:p w:rsidR="0019464A" w:rsidRPr="002D2240" w:rsidRDefault="0019464A" w:rsidP="00B33514">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课程简介</w:t>
            </w:r>
          </w:p>
        </w:tc>
        <w:tc>
          <w:tcPr>
            <w:tcW w:w="992" w:type="dxa"/>
            <w:shd w:val="clear" w:color="000000" w:fill="EEECE1"/>
            <w:vAlign w:val="center"/>
            <w:hideMark/>
          </w:tcPr>
          <w:p w:rsidR="005840D9"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授课</w:t>
            </w:r>
          </w:p>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老师</w:t>
            </w:r>
          </w:p>
        </w:tc>
        <w:tc>
          <w:tcPr>
            <w:tcW w:w="5954" w:type="dxa"/>
            <w:shd w:val="clear" w:color="000000" w:fill="EEECE1"/>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师资简介</w:t>
            </w:r>
          </w:p>
        </w:tc>
      </w:tr>
      <w:tr w:rsidR="00FD4D3A" w:rsidRPr="002D2240" w:rsidTr="00212540">
        <w:trPr>
          <w:trHeight w:val="960"/>
        </w:trPr>
        <w:tc>
          <w:tcPr>
            <w:tcW w:w="14616" w:type="dxa"/>
            <w:gridSpan w:val="5"/>
            <w:shd w:val="clear" w:color="auto" w:fill="auto"/>
            <w:vAlign w:val="center"/>
          </w:tcPr>
          <w:p w:rsidR="00FD4D3A" w:rsidRPr="00FD4D3A" w:rsidRDefault="00EF31AE" w:rsidP="00E2160D">
            <w:pPr>
              <w:widowControl/>
              <w:jc w:val="center"/>
              <w:rPr>
                <w:rFonts w:ascii="宋体" w:hAnsi="宋体" w:cs="宋体"/>
                <w:b/>
                <w:bCs/>
                <w:color w:val="000000"/>
                <w:kern w:val="0"/>
                <w:sz w:val="40"/>
                <w:szCs w:val="40"/>
              </w:rPr>
            </w:pPr>
            <w:r w:rsidRPr="00EF31AE">
              <w:rPr>
                <w:rFonts w:ascii="宋体" w:hAnsi="宋体" w:cs="宋体" w:hint="eastAsia"/>
                <w:b/>
                <w:bCs/>
                <w:color w:val="000000"/>
                <w:kern w:val="0"/>
                <w:sz w:val="40"/>
                <w:szCs w:val="40"/>
              </w:rPr>
              <w:t>必</w:t>
            </w:r>
            <w:r w:rsidR="00FD4D3A">
              <w:rPr>
                <w:rFonts w:ascii="宋体" w:hAnsi="宋体" w:cs="宋体" w:hint="eastAsia"/>
                <w:b/>
                <w:bCs/>
                <w:color w:val="000000"/>
                <w:kern w:val="0"/>
                <w:sz w:val="40"/>
                <w:szCs w:val="40"/>
              </w:rPr>
              <w:t xml:space="preserve">  </w:t>
            </w:r>
            <w:r w:rsidRPr="00EF31AE">
              <w:rPr>
                <w:rFonts w:ascii="宋体" w:hAnsi="宋体" w:cs="宋体" w:hint="eastAsia"/>
                <w:b/>
                <w:bCs/>
                <w:color w:val="000000"/>
                <w:kern w:val="0"/>
                <w:sz w:val="40"/>
                <w:szCs w:val="40"/>
              </w:rPr>
              <w:t>修</w:t>
            </w:r>
            <w:r w:rsidR="00FD4D3A">
              <w:rPr>
                <w:rFonts w:ascii="宋体" w:hAnsi="宋体" w:cs="宋体" w:hint="eastAsia"/>
                <w:b/>
                <w:bCs/>
                <w:color w:val="000000"/>
                <w:kern w:val="0"/>
                <w:sz w:val="40"/>
                <w:szCs w:val="40"/>
              </w:rPr>
              <w:t xml:space="preserve">  </w:t>
            </w:r>
            <w:r w:rsidRPr="00EF31AE">
              <w:rPr>
                <w:rFonts w:ascii="宋体" w:hAnsi="宋体" w:cs="宋体" w:hint="eastAsia"/>
                <w:b/>
                <w:bCs/>
                <w:color w:val="000000"/>
                <w:kern w:val="0"/>
                <w:sz w:val="40"/>
                <w:szCs w:val="40"/>
              </w:rPr>
              <w:t>课</w:t>
            </w:r>
          </w:p>
        </w:tc>
      </w:tr>
      <w:tr w:rsidR="0019464A" w:rsidRPr="002D2240" w:rsidTr="00212540">
        <w:trPr>
          <w:trHeight w:val="681"/>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w:t>
            </w:r>
          </w:p>
        </w:tc>
        <w:tc>
          <w:tcPr>
            <w:tcW w:w="2009" w:type="dxa"/>
            <w:shd w:val="clear" w:color="auto" w:fill="auto"/>
            <w:vAlign w:val="center"/>
            <w:hideMark/>
          </w:tcPr>
          <w:p w:rsidR="0019464A" w:rsidRDefault="0019464A" w:rsidP="0019464A">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管理学</w:t>
            </w:r>
          </w:p>
          <w:p w:rsidR="0019464A" w:rsidRPr="002D2240" w:rsidRDefault="0019464A" w:rsidP="0019464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（学位课）</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本课程主要应用经济学、管理学和心理学等相关理论系统分析和解释企业的管理体制和运行机制。课程主要内容：管理的基本概念、管理思想史、计划与战略、组织结构的设计、组织变革与组织文化、沟通与冲突、个体行为的基础、激励、领导与控制等。教学目的：帮助学员构建完整的知识框架，掌握基本的管理原理，提升学员职业经理人素养。</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周煊</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教授、</w:t>
            </w:r>
            <w:r>
              <w:rPr>
                <w:rFonts w:ascii="宋体" w:hAnsi="宋体" w:cs="宋体" w:hint="eastAsia"/>
                <w:b/>
                <w:bCs/>
                <w:color w:val="000000"/>
                <w:kern w:val="0"/>
                <w:sz w:val="24"/>
                <w:szCs w:val="24"/>
              </w:rPr>
              <w:t>博导</w:t>
            </w:r>
            <w:r w:rsidRPr="002D2240">
              <w:rPr>
                <w:rFonts w:ascii="宋体" w:hAnsi="宋体" w:cs="宋体" w:hint="eastAsia"/>
                <w:b/>
                <w:bCs/>
                <w:color w:val="000000"/>
                <w:kern w:val="0"/>
                <w:sz w:val="24"/>
                <w:szCs w:val="24"/>
              </w:rPr>
              <w:t>、私募投资基金研究中心主任、中国影视产业研究中心主任</w:t>
            </w:r>
            <w:r>
              <w:rPr>
                <w:rFonts w:ascii="宋体" w:hAnsi="宋体" w:cs="宋体" w:hint="eastAsia"/>
                <w:b/>
                <w:bCs/>
                <w:color w:val="000000"/>
                <w:kern w:val="0"/>
                <w:sz w:val="24"/>
                <w:szCs w:val="24"/>
              </w:rPr>
              <w:t>。EMBA</w:t>
            </w:r>
            <w:r w:rsidR="004E55BB">
              <w:rPr>
                <w:rFonts w:ascii="宋体" w:hAnsi="宋体" w:cs="宋体" w:hint="eastAsia"/>
                <w:b/>
                <w:bCs/>
                <w:color w:val="000000"/>
                <w:kern w:val="0"/>
                <w:sz w:val="24"/>
                <w:szCs w:val="24"/>
              </w:rPr>
              <w:t>授课教师</w:t>
            </w:r>
          </w:p>
          <w:p w:rsidR="0019464A" w:rsidRPr="002D2240" w:rsidRDefault="0019464A" w:rsidP="00535A3D">
            <w:pPr>
              <w:widowControl/>
              <w:tabs>
                <w:tab w:val="num" w:pos="720"/>
              </w:tabs>
              <w:ind w:firstLineChars="200" w:firstLine="360"/>
              <w:jc w:val="left"/>
              <w:rPr>
                <w:rFonts w:ascii="华文宋体" w:eastAsia="华文宋体" w:hAnsi="华文宋体" w:cs="宋体"/>
                <w:color w:val="000000"/>
                <w:kern w:val="0"/>
                <w:sz w:val="18"/>
                <w:szCs w:val="18"/>
              </w:rPr>
            </w:pPr>
            <w:r w:rsidRPr="002A4028">
              <w:rPr>
                <w:rFonts w:ascii="华文宋体" w:eastAsia="华文宋体" w:hAnsi="华文宋体" w:cs="宋体" w:hint="eastAsia"/>
                <w:color w:val="000000"/>
                <w:kern w:val="0"/>
                <w:sz w:val="18"/>
                <w:szCs w:val="18"/>
              </w:rPr>
              <w:t>加拿大皇家大学国际MBA战略管理、全球商务投资课程特聘教授；英国ACCA（英国注册会计师）讲授战略管理；厦门大学EDP讲授战略管理。近年出版专著3部，编著3部，教材1部，在核心学术期刊发表论文30多篇。作为项目负责人主持国家社会科学基金项目、教育部人文社科基金项目、北京市哲学社会科学“十五”规划重点项目、教育部211工程重点项目、2012年北京市社科联重大决策支持项目多项。近期为中国石化、中国黄金集团、中国银行、中国建设银行、德国大众、中国人保财险、中国航天科工集团、中国中材集团、中国节能环保集团、中石油中国寰球工程公司、中国水电、中国期货协会、青岛啤酒、北京金隅集团、首都机场集团、新兴铸管、北京轨道交通指挥中心、河南省供销集团、中美史克、鼎联控股等企业、机构中高层讲授战略管理与投资决策领域相关专题。</w:t>
            </w:r>
          </w:p>
        </w:tc>
      </w:tr>
      <w:tr w:rsidR="0019464A" w:rsidRPr="002D2240" w:rsidTr="00212540">
        <w:trPr>
          <w:trHeight w:val="948"/>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w:t>
            </w:r>
          </w:p>
        </w:tc>
        <w:tc>
          <w:tcPr>
            <w:tcW w:w="2009" w:type="dxa"/>
            <w:shd w:val="clear" w:color="auto" w:fill="auto"/>
            <w:vAlign w:val="center"/>
            <w:hideMark/>
          </w:tcPr>
          <w:p w:rsidR="0019464A" w:rsidRDefault="0019464A" w:rsidP="0019464A">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管理经济学</w:t>
            </w:r>
          </w:p>
          <w:p w:rsidR="0019464A" w:rsidRPr="002D2240" w:rsidRDefault="0019464A" w:rsidP="0019464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（学位课）</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本课程针对MBA课程班学生的特点，通过介绍经济学的基本思想，结合实例帮助学生运用经济学的方法分析企业中存在的问题，建立起管理理论的经济学基础。课程的侧重点不是经济学理论的推导过程，而在于经济学原理的应用。课程主要内容：导论，人类行为的经济分析，市场、组织以及知识的作用，需求，生产和成本，市场结构，定价，战略经济学、博弈论等。教学目的：培养学生经济学思维习惯，利用经济学的工具解决企业中存在的问题。</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李自杰</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教授，博导，原海尔商学院执行院长，</w:t>
            </w:r>
            <w:r w:rsidRPr="002D2240">
              <w:rPr>
                <w:rFonts w:ascii="宋体" w:hAnsi="宋体" w:cs="宋体" w:hint="eastAsia"/>
                <w:b/>
                <w:bCs/>
                <w:color w:val="000000"/>
                <w:kern w:val="0"/>
                <w:sz w:val="24"/>
                <w:szCs w:val="24"/>
              </w:rPr>
              <w:t>管理学系主任</w:t>
            </w:r>
            <w:r>
              <w:rPr>
                <w:rFonts w:ascii="宋体" w:hAnsi="宋体" w:cs="宋体" w:hint="eastAsia"/>
                <w:b/>
                <w:bCs/>
                <w:color w:val="000000"/>
                <w:kern w:val="0"/>
                <w:sz w:val="24"/>
                <w:szCs w:val="24"/>
              </w:rPr>
              <w:t>，</w:t>
            </w:r>
            <w:r w:rsidRPr="006162AA">
              <w:rPr>
                <w:rFonts w:ascii="宋体" w:hAnsi="宋体" w:cs="宋体" w:hint="eastAsia"/>
                <w:b/>
                <w:bCs/>
                <w:color w:val="000000"/>
                <w:kern w:val="0"/>
                <w:sz w:val="24"/>
                <w:szCs w:val="24"/>
              </w:rPr>
              <w:t>EMBA</w:t>
            </w:r>
            <w:r>
              <w:rPr>
                <w:rFonts w:ascii="宋体" w:hAnsi="宋体" w:cs="宋体" w:hint="eastAsia"/>
                <w:b/>
                <w:bCs/>
                <w:color w:val="000000"/>
                <w:kern w:val="0"/>
                <w:sz w:val="24"/>
                <w:szCs w:val="24"/>
              </w:rPr>
              <w:t>授课教师</w:t>
            </w:r>
          </w:p>
          <w:p w:rsidR="0019464A" w:rsidRPr="002D2240" w:rsidRDefault="0019464A" w:rsidP="00535A3D">
            <w:pPr>
              <w:widowControl/>
              <w:ind w:firstLineChars="200" w:firstLine="360"/>
              <w:jc w:val="left"/>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美国马里兰大学史密斯商学院高级访问学者，跨国研究中心秘书长。主要讲授管理经济学、国际企业管理、管理学、战略管理等课程。曾在《管理世界》、《中国工业经济》、《经济管理》、《国际贸易》等著名期刊上发表二十多篇论文，并多次在《北大商业评论》等畅销杂志上发表文章。出版专著和合著5本，翻译出版《交易成本经济学》、《当代管理实务》等经典著作和教材。多次获得省部级的科研奖励。担任多家企业的咨询顾问。</w:t>
            </w:r>
          </w:p>
        </w:tc>
      </w:tr>
      <w:tr w:rsidR="0019464A" w:rsidRPr="002D2240" w:rsidTr="00212540">
        <w:trPr>
          <w:trHeight w:val="25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w:t>
            </w:r>
          </w:p>
        </w:tc>
        <w:tc>
          <w:tcPr>
            <w:tcW w:w="2009" w:type="dxa"/>
            <w:shd w:val="clear" w:color="auto" w:fill="auto"/>
            <w:vAlign w:val="center"/>
            <w:hideMark/>
          </w:tcPr>
          <w:p w:rsidR="0019464A" w:rsidRPr="002D2240" w:rsidRDefault="0019464A" w:rsidP="000D693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营销管理</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sidRPr="00342B91">
              <w:rPr>
                <w:rFonts w:ascii="华文宋体" w:eastAsia="华文宋体" w:hAnsi="华文宋体" w:cs="宋体" w:hint="eastAsia"/>
                <w:color w:val="000000"/>
                <w:kern w:val="0"/>
                <w:sz w:val="18"/>
                <w:szCs w:val="18"/>
              </w:rPr>
              <w:t>现代企业经营逐渐从以产品组合为中心向以顾客组合为</w:t>
            </w:r>
            <w:r w:rsidRPr="00342B91">
              <w:rPr>
                <w:rFonts w:ascii="华文宋体" w:eastAsia="华文宋体" w:hAnsi="华文宋体" w:cs="宋体" w:hint="eastAsia"/>
                <w:color w:val="000000"/>
                <w:kern w:val="0"/>
                <w:sz w:val="18"/>
                <w:szCs w:val="18"/>
              </w:rPr>
              <w:lastRenderedPageBreak/>
              <w:t>中心转变</w:t>
            </w:r>
            <w:r>
              <w:rPr>
                <w:rFonts w:ascii="华文宋体" w:eastAsia="华文宋体" w:hAnsi="华文宋体" w:cs="宋体" w:hint="eastAsia"/>
                <w:color w:val="000000"/>
                <w:kern w:val="0"/>
                <w:sz w:val="18"/>
                <w:szCs w:val="18"/>
              </w:rPr>
              <w:t>，企业管理也从“独白”到“与顾客对话”，不断改进其测量顾客盈利性和顾客终身价值的方法。营销不再是企业内部负责有限任务的一个部门，而成为整个公司范围的工作（全员营销），并开始渠道整个公司的愿景、使命和战略计划。本课程帮助学生理解现代营销管理的核心任务：制定营销战略和计划、聚焦营销洞察和绩效、联系客户、塑造强势品牌、设计与开发市场供应物、交付与传播价值、实现长期增长。</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lastRenderedPageBreak/>
              <w:t>王永贵</w:t>
            </w:r>
          </w:p>
        </w:tc>
        <w:tc>
          <w:tcPr>
            <w:tcW w:w="5954" w:type="dxa"/>
            <w:shd w:val="clear" w:color="auto" w:fill="auto"/>
            <w:vAlign w:val="center"/>
            <w:hideMark/>
          </w:tcPr>
          <w:p w:rsidR="0019464A" w:rsidRDefault="0019464A" w:rsidP="00E2160D">
            <w:pPr>
              <w:autoSpaceDE w:val="0"/>
              <w:autoSpaceDN w:val="0"/>
              <w:adjustRightInd w:val="0"/>
              <w:jc w:val="center"/>
              <w:rPr>
                <w:rFonts w:ascii="宋体" w:hAnsi="宋体" w:cs="宋体"/>
                <w:b/>
                <w:bCs/>
                <w:color w:val="000000"/>
                <w:kern w:val="0"/>
                <w:sz w:val="24"/>
                <w:szCs w:val="24"/>
              </w:rPr>
            </w:pPr>
            <w:r w:rsidRPr="002025A6">
              <w:rPr>
                <w:rFonts w:ascii="宋体" w:hAnsi="宋体" w:cs="宋体" w:hint="eastAsia"/>
                <w:b/>
                <w:bCs/>
                <w:color w:val="000000"/>
                <w:kern w:val="0"/>
                <w:sz w:val="24"/>
                <w:szCs w:val="24"/>
              </w:rPr>
              <w:t>教授、</w:t>
            </w:r>
            <w:r>
              <w:rPr>
                <w:rFonts w:ascii="宋体" w:hAnsi="宋体" w:cs="宋体" w:hint="eastAsia"/>
                <w:b/>
                <w:bCs/>
                <w:color w:val="000000"/>
                <w:kern w:val="0"/>
                <w:sz w:val="24"/>
                <w:szCs w:val="24"/>
              </w:rPr>
              <w:t>博导</w:t>
            </w:r>
            <w:r w:rsidRPr="002025A6">
              <w:rPr>
                <w:rFonts w:ascii="宋体" w:hAnsi="宋体" w:cs="宋体" w:hint="eastAsia"/>
                <w:b/>
                <w:bCs/>
                <w:color w:val="000000"/>
                <w:kern w:val="0"/>
                <w:sz w:val="24"/>
                <w:szCs w:val="24"/>
              </w:rPr>
              <w:t>、学科带头人，国际商学院院长，国务院政</w:t>
            </w:r>
            <w:r w:rsidRPr="002025A6">
              <w:rPr>
                <w:rFonts w:ascii="宋体" w:hAnsi="宋体" w:cs="宋体" w:hint="eastAsia"/>
                <w:b/>
                <w:bCs/>
                <w:color w:val="000000"/>
                <w:kern w:val="0"/>
                <w:sz w:val="24"/>
                <w:szCs w:val="24"/>
              </w:rPr>
              <w:lastRenderedPageBreak/>
              <w:t>府特殊津贴专家</w:t>
            </w:r>
            <w:r>
              <w:rPr>
                <w:rFonts w:ascii="宋体" w:hAnsi="宋体" w:cs="宋体" w:hint="eastAsia"/>
                <w:b/>
                <w:bCs/>
                <w:color w:val="000000"/>
                <w:kern w:val="0"/>
                <w:sz w:val="24"/>
                <w:szCs w:val="24"/>
              </w:rPr>
              <w:t>、EMBA</w:t>
            </w:r>
            <w:r w:rsidR="004E55BB">
              <w:rPr>
                <w:rFonts w:ascii="宋体" w:hAnsi="宋体" w:cs="宋体" w:hint="eastAsia"/>
                <w:b/>
                <w:bCs/>
                <w:color w:val="000000"/>
                <w:kern w:val="0"/>
                <w:sz w:val="24"/>
                <w:szCs w:val="24"/>
              </w:rPr>
              <w:t>授课教师</w:t>
            </w:r>
          </w:p>
          <w:p w:rsidR="0019464A" w:rsidRPr="00BA33E8" w:rsidRDefault="0019464A" w:rsidP="00535A3D">
            <w:pPr>
              <w:autoSpaceDE w:val="0"/>
              <w:autoSpaceDN w:val="0"/>
              <w:adjustRightInd w:val="0"/>
              <w:ind w:firstLineChars="200" w:firstLine="360"/>
              <w:jc w:val="left"/>
              <w:rPr>
                <w:rFonts w:ascii="华文宋体" w:eastAsia="华文宋体" w:hAnsi="华文宋体" w:cs="宋体"/>
                <w:color w:val="000000"/>
                <w:kern w:val="0"/>
                <w:sz w:val="18"/>
                <w:szCs w:val="18"/>
              </w:rPr>
            </w:pPr>
            <w:r w:rsidRPr="004C272A">
              <w:rPr>
                <w:rFonts w:ascii="华文宋体" w:eastAsia="华文宋体" w:hAnsi="华文宋体" w:cs="宋体" w:hint="eastAsia"/>
                <w:color w:val="000000"/>
                <w:kern w:val="0"/>
                <w:sz w:val="18"/>
                <w:szCs w:val="18"/>
              </w:rPr>
              <w:t>“百千万工程”国家级人选，国家有突出贡献的中青年专家，全国文化名家暨“四个一批”人才，国家社科基金重大项目首席专家，</w:t>
            </w:r>
            <w:r w:rsidRPr="004C272A">
              <w:rPr>
                <w:rFonts w:ascii="华文宋体" w:eastAsia="华文宋体" w:hAnsi="华文宋体" w:cs="宋体"/>
                <w:color w:val="000000"/>
                <w:kern w:val="0"/>
                <w:sz w:val="18"/>
                <w:szCs w:val="18"/>
              </w:rPr>
              <w:t>国家自然科学基金项目评审专家</w:t>
            </w:r>
            <w:r w:rsidRPr="004C272A">
              <w:rPr>
                <w:rFonts w:ascii="华文宋体" w:eastAsia="华文宋体" w:hAnsi="华文宋体" w:cs="宋体" w:hint="eastAsia"/>
                <w:color w:val="000000"/>
                <w:kern w:val="0"/>
                <w:sz w:val="18"/>
                <w:szCs w:val="18"/>
              </w:rPr>
              <w:t>，</w:t>
            </w:r>
            <w:r w:rsidRPr="004C272A">
              <w:rPr>
                <w:rFonts w:ascii="华文宋体" w:eastAsia="华文宋体" w:hAnsi="华文宋体" w:cs="宋体"/>
                <w:color w:val="000000"/>
                <w:kern w:val="0"/>
                <w:sz w:val="18"/>
                <w:szCs w:val="18"/>
              </w:rPr>
              <w:t>国家社会科学基金项目评审专家</w:t>
            </w:r>
            <w:r w:rsidRPr="004C272A">
              <w:rPr>
                <w:rFonts w:ascii="华文宋体" w:eastAsia="华文宋体" w:hAnsi="华文宋体" w:cs="宋体" w:hint="eastAsia"/>
                <w:color w:val="000000"/>
                <w:kern w:val="0"/>
                <w:sz w:val="18"/>
                <w:szCs w:val="18"/>
              </w:rPr>
              <w:t>，</w:t>
            </w:r>
            <w:r w:rsidRPr="004C272A">
              <w:rPr>
                <w:rFonts w:ascii="华文宋体" w:eastAsia="华文宋体" w:hAnsi="华文宋体" w:cs="宋体"/>
                <w:color w:val="000000"/>
                <w:kern w:val="0"/>
                <w:sz w:val="18"/>
                <w:szCs w:val="18"/>
              </w:rPr>
              <w:t>教育部学位与研究生教育评估专家</w:t>
            </w:r>
            <w:r w:rsidRPr="004C272A">
              <w:rPr>
                <w:rFonts w:ascii="华文宋体" w:eastAsia="华文宋体" w:hAnsi="华文宋体" w:cs="宋体" w:hint="eastAsia"/>
                <w:color w:val="000000"/>
                <w:kern w:val="0"/>
                <w:sz w:val="18"/>
                <w:szCs w:val="18"/>
              </w:rPr>
              <w:t>， 2014、2015年中国高被引学者，是“营销教父”菲利普·科特勒的“营销圣经”《营销管理》的译著作者。王永贵教授是南开大学</w:t>
            </w:r>
            <w:r w:rsidRPr="004C272A">
              <w:rPr>
                <w:rFonts w:ascii="华文宋体" w:eastAsia="华文宋体" w:hAnsi="华文宋体" w:cs="宋体"/>
                <w:color w:val="000000"/>
                <w:kern w:val="0"/>
                <w:sz w:val="18"/>
                <w:szCs w:val="18"/>
              </w:rPr>
              <w:t>战略管理博士</w:t>
            </w:r>
            <w:r w:rsidRPr="004C272A">
              <w:rPr>
                <w:rFonts w:ascii="华文宋体" w:eastAsia="华文宋体" w:hAnsi="华文宋体" w:cs="宋体" w:hint="eastAsia"/>
                <w:color w:val="000000"/>
                <w:kern w:val="0"/>
                <w:sz w:val="18"/>
                <w:szCs w:val="18"/>
              </w:rPr>
              <w:t>与香港城市大学服务管理博士（双博士），同时他还担任</w:t>
            </w:r>
            <w:r w:rsidRPr="004C272A">
              <w:rPr>
                <w:rFonts w:ascii="华文宋体" w:eastAsia="华文宋体" w:hAnsi="华文宋体" w:cs="宋体"/>
                <w:color w:val="000000"/>
                <w:kern w:val="0"/>
                <w:sz w:val="18"/>
                <w:szCs w:val="18"/>
              </w:rPr>
              <w:t>中国市场学会常务理事、学术委员会委员</w:t>
            </w:r>
            <w:r w:rsidRPr="004C272A">
              <w:rPr>
                <w:rFonts w:ascii="华文宋体" w:eastAsia="华文宋体" w:hAnsi="华文宋体" w:cs="宋体" w:hint="eastAsia"/>
                <w:color w:val="000000"/>
                <w:kern w:val="0"/>
                <w:sz w:val="18"/>
                <w:szCs w:val="18"/>
              </w:rPr>
              <w:t>，</w:t>
            </w:r>
            <w:r w:rsidRPr="004C272A">
              <w:rPr>
                <w:rFonts w:ascii="华文宋体" w:eastAsia="华文宋体" w:hAnsi="华文宋体" w:cs="宋体"/>
                <w:color w:val="000000"/>
                <w:kern w:val="0"/>
                <w:sz w:val="18"/>
                <w:szCs w:val="18"/>
              </w:rPr>
              <w:t>中国高校市场学研究会常务理事、学术委员会委员</w:t>
            </w:r>
            <w:r w:rsidRPr="004C272A">
              <w:rPr>
                <w:rFonts w:ascii="华文宋体" w:eastAsia="华文宋体" w:hAnsi="华文宋体" w:cs="宋体" w:hint="eastAsia"/>
                <w:color w:val="000000"/>
                <w:kern w:val="0"/>
                <w:sz w:val="18"/>
                <w:szCs w:val="18"/>
              </w:rPr>
              <w:t>，</w:t>
            </w:r>
            <w:r w:rsidRPr="004C272A">
              <w:rPr>
                <w:rFonts w:ascii="华文宋体" w:eastAsia="华文宋体" w:hAnsi="华文宋体" w:cs="宋体"/>
                <w:color w:val="000000"/>
                <w:kern w:val="0"/>
                <w:sz w:val="18"/>
                <w:szCs w:val="18"/>
              </w:rPr>
              <w:t>Journal of Chinese Entrepreneurship创刊主编</w:t>
            </w:r>
            <w:r w:rsidRPr="004C272A">
              <w:rPr>
                <w:rFonts w:ascii="华文宋体" w:eastAsia="华文宋体" w:hAnsi="华文宋体" w:cs="宋体" w:hint="eastAsia"/>
                <w:color w:val="000000"/>
                <w:kern w:val="0"/>
                <w:sz w:val="18"/>
                <w:szCs w:val="18"/>
              </w:rPr>
              <w:t>，</w:t>
            </w:r>
            <w:r w:rsidRPr="004C272A">
              <w:rPr>
                <w:rFonts w:ascii="华文宋体" w:eastAsia="华文宋体" w:hAnsi="华文宋体" w:cs="宋体"/>
                <w:color w:val="000000"/>
                <w:kern w:val="0"/>
                <w:sz w:val="18"/>
                <w:szCs w:val="18"/>
              </w:rPr>
              <w:t>Journal of Technology Management in China副主编</w:t>
            </w:r>
            <w:r w:rsidRPr="004C272A">
              <w:rPr>
                <w:rFonts w:ascii="华文宋体" w:eastAsia="华文宋体" w:hAnsi="华文宋体" w:cs="宋体" w:hint="eastAsia"/>
                <w:color w:val="000000"/>
                <w:kern w:val="0"/>
                <w:sz w:val="18"/>
                <w:szCs w:val="18"/>
              </w:rPr>
              <w:t>等。</w:t>
            </w:r>
          </w:p>
        </w:tc>
      </w:tr>
      <w:tr w:rsidR="0019464A" w:rsidRPr="002D2240" w:rsidTr="00212540">
        <w:trPr>
          <w:trHeight w:val="87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4</w:t>
            </w:r>
          </w:p>
        </w:tc>
        <w:tc>
          <w:tcPr>
            <w:tcW w:w="2009" w:type="dxa"/>
            <w:shd w:val="clear" w:color="auto" w:fill="auto"/>
            <w:vAlign w:val="center"/>
            <w:hideMark/>
          </w:tcPr>
          <w:p w:rsidR="0019464A" w:rsidRPr="002D2240" w:rsidRDefault="0019464A" w:rsidP="000D693E">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财务报表分析</w:t>
            </w:r>
            <w:r>
              <w:rPr>
                <w:rFonts w:ascii="宋体" w:hAnsi="宋体" w:cs="宋体" w:hint="eastAsia"/>
                <w:b/>
                <w:bCs/>
                <w:color w:val="000000"/>
                <w:kern w:val="0"/>
                <w:sz w:val="24"/>
                <w:szCs w:val="24"/>
              </w:rPr>
              <w:t>与决策</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Pr>
                <w:rFonts w:ascii="华文宋体" w:eastAsia="华文宋体" w:hAnsi="华文宋体" w:cs="宋体" w:hint="eastAsia"/>
                <w:color w:val="000000"/>
                <w:kern w:val="0"/>
                <w:sz w:val="18"/>
                <w:szCs w:val="18"/>
              </w:rPr>
              <w:t>本课程针对EMBA及MBA层次的学生，财务报表</w:t>
            </w:r>
            <w:r w:rsidRPr="007C1903">
              <w:rPr>
                <w:rFonts w:ascii="华文宋体" w:eastAsia="华文宋体" w:hAnsi="华文宋体" w:cs="宋体" w:hint="eastAsia"/>
                <w:color w:val="000000"/>
                <w:kern w:val="0"/>
                <w:sz w:val="18"/>
                <w:szCs w:val="18"/>
              </w:rPr>
              <w:t>服务于决策和管理</w:t>
            </w:r>
            <w:r>
              <w:rPr>
                <w:rFonts w:ascii="华文宋体" w:eastAsia="华文宋体" w:hAnsi="华文宋体" w:cs="宋体" w:hint="eastAsia"/>
                <w:color w:val="000000"/>
                <w:kern w:val="0"/>
                <w:sz w:val="18"/>
                <w:szCs w:val="18"/>
              </w:rPr>
              <w:t>，强化企业财务状况质量与决策之间的联系，多层次、多角度透视财务状况质量，财务状况质量与管理质量之间的联系，财务信息操纵的识别以及案例分析等内容。本课程案例多采用有代表性的上市公司年度报告。具有很强的实操性。</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钱爱民</w:t>
            </w:r>
          </w:p>
        </w:tc>
        <w:tc>
          <w:tcPr>
            <w:tcW w:w="5954" w:type="dxa"/>
            <w:shd w:val="clear" w:color="auto" w:fill="auto"/>
            <w:vAlign w:val="center"/>
            <w:hideMark/>
          </w:tcPr>
          <w:p w:rsidR="0019464A" w:rsidRPr="002025A6" w:rsidRDefault="0019464A" w:rsidP="00E2160D">
            <w:pPr>
              <w:autoSpaceDE w:val="0"/>
              <w:autoSpaceDN w:val="0"/>
              <w:adjustRightInd w:val="0"/>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教授，博导，商学院</w:t>
            </w:r>
            <w:r w:rsidRPr="002025A6">
              <w:rPr>
                <w:rFonts w:ascii="宋体" w:hAnsi="宋体" w:cs="宋体" w:hint="eastAsia"/>
                <w:b/>
                <w:bCs/>
                <w:color w:val="000000"/>
                <w:kern w:val="0"/>
                <w:sz w:val="24"/>
                <w:szCs w:val="24"/>
              </w:rPr>
              <w:t>副院长，</w:t>
            </w:r>
            <w:r>
              <w:rPr>
                <w:rFonts w:ascii="宋体" w:hAnsi="宋体" w:cs="宋体" w:hint="eastAsia"/>
                <w:b/>
                <w:bCs/>
                <w:color w:val="000000"/>
                <w:kern w:val="0"/>
                <w:sz w:val="24"/>
                <w:szCs w:val="24"/>
              </w:rPr>
              <w:t>教育部“新世纪优秀人才”，中国会计学会委员，北京市教学名师，EMBA</w:t>
            </w:r>
            <w:r w:rsidR="004E55BB">
              <w:rPr>
                <w:rFonts w:ascii="宋体" w:hAnsi="宋体" w:cs="宋体" w:hint="eastAsia"/>
                <w:b/>
                <w:bCs/>
                <w:color w:val="000000"/>
                <w:kern w:val="0"/>
                <w:sz w:val="24"/>
                <w:szCs w:val="24"/>
              </w:rPr>
              <w:t>授课教师</w:t>
            </w:r>
          </w:p>
          <w:p w:rsidR="0019464A" w:rsidRPr="00BA33E8" w:rsidRDefault="0019464A" w:rsidP="00535A3D">
            <w:pPr>
              <w:autoSpaceDE w:val="0"/>
              <w:autoSpaceDN w:val="0"/>
              <w:adjustRightInd w:val="0"/>
              <w:ind w:firstLineChars="200" w:firstLine="360"/>
              <w:rPr>
                <w:rFonts w:ascii="华文宋体" w:eastAsia="华文宋体" w:hAnsi="华文宋体" w:cs="宋体"/>
                <w:color w:val="000000"/>
                <w:kern w:val="0"/>
                <w:sz w:val="18"/>
                <w:szCs w:val="18"/>
              </w:rPr>
            </w:pPr>
            <w:r w:rsidRPr="004C272A">
              <w:rPr>
                <w:rFonts w:ascii="华文宋体" w:eastAsia="华文宋体" w:hAnsi="华文宋体" w:cs="宋体" w:hint="eastAsia"/>
                <w:color w:val="000000"/>
                <w:kern w:val="0"/>
                <w:sz w:val="18"/>
                <w:szCs w:val="18"/>
              </w:rPr>
              <w:t>国家级精品课程《企业财务报表分析》的主讲教师之一。所编教材为“十二五”普通高等教育本科国家级规划教材</w:t>
            </w:r>
            <w:r>
              <w:rPr>
                <w:rFonts w:ascii="华文宋体" w:eastAsia="华文宋体" w:hAnsi="华文宋体" w:cs="宋体" w:hint="eastAsia"/>
                <w:color w:val="000000"/>
                <w:kern w:val="0"/>
                <w:sz w:val="18"/>
                <w:szCs w:val="18"/>
              </w:rPr>
              <w:t>。</w:t>
            </w:r>
            <w:r w:rsidRPr="004C272A">
              <w:rPr>
                <w:rFonts w:ascii="华文宋体" w:eastAsia="华文宋体" w:hAnsi="华文宋体" w:cs="宋体" w:hint="eastAsia"/>
                <w:color w:val="000000"/>
                <w:kern w:val="0"/>
                <w:sz w:val="18"/>
                <w:szCs w:val="18"/>
              </w:rPr>
              <w:t>现为浙江大学、东北大学等多家高校的EMBA项目特聘教授。出版专著两部，编著教材十余部，翻译国外专著三部，在权威专业期刊上发表论文三十余篇，主持国家自科基金、教育部社科基金、</w:t>
            </w:r>
            <w:r w:rsidRPr="004C272A">
              <w:rPr>
                <w:rFonts w:ascii="华文宋体" w:eastAsia="华文宋体" w:hAnsi="华文宋体" w:cs="宋体"/>
                <w:color w:val="000000"/>
                <w:kern w:val="0"/>
                <w:sz w:val="18"/>
                <w:szCs w:val="18"/>
              </w:rPr>
              <w:t>北京哲学社科“十一五”规划重点项目</w:t>
            </w:r>
            <w:r w:rsidRPr="004C272A">
              <w:rPr>
                <w:rFonts w:ascii="华文宋体" w:eastAsia="华文宋体" w:hAnsi="华文宋体" w:cs="宋体" w:hint="eastAsia"/>
                <w:color w:val="000000"/>
                <w:kern w:val="0"/>
                <w:sz w:val="18"/>
                <w:szCs w:val="18"/>
              </w:rPr>
              <w:t>等多项国家和省部级项目，荣获第六届高等学校科学研究优秀成果奖和北京市第十二届哲学社会科学优秀成果奖。先后担任格力电器、特变电工等多家上市公司的独立董事。</w:t>
            </w:r>
          </w:p>
        </w:tc>
      </w:tr>
      <w:tr w:rsidR="0019464A" w:rsidRPr="002D2240" w:rsidTr="00212540">
        <w:trPr>
          <w:trHeight w:val="342"/>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5</w:t>
            </w:r>
          </w:p>
        </w:tc>
        <w:tc>
          <w:tcPr>
            <w:tcW w:w="2009" w:type="dxa"/>
            <w:shd w:val="clear" w:color="auto" w:fill="auto"/>
            <w:vAlign w:val="center"/>
            <w:hideMark/>
          </w:tcPr>
          <w:p w:rsidR="0019464A" w:rsidRPr="002D2240" w:rsidRDefault="0019464A" w:rsidP="0019464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运营管理</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Pr>
                <w:rFonts w:ascii="华文宋体" w:eastAsia="华文宋体" w:hAnsi="华文宋体" w:cs="宋体" w:hint="eastAsia"/>
                <w:color w:val="000000"/>
                <w:kern w:val="0"/>
                <w:sz w:val="18"/>
                <w:szCs w:val="18"/>
              </w:rPr>
              <w:t>本课程针对EMBA及MBA层次的学生，帮助他们通过有效的运营管理向客户提供满意的产品和服务以求企业的生存和发展。面向工业时代向高新技术产业时代的转变，企业在其人力、技术和系统资源上都需要有更大的灵活性，运营管理正是能使企业获取竞争能力的领域。本课程内容设计流程分析、库存管理、六西格玛改进模式、供应链管理、精益生产和项目管理等。</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戚依南</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w:t>
            </w:r>
            <w:r w:rsidRPr="002D2240">
              <w:rPr>
                <w:rFonts w:ascii="宋体" w:hAnsi="宋体" w:cs="宋体" w:hint="eastAsia"/>
                <w:b/>
                <w:bCs/>
                <w:color w:val="000000"/>
                <w:kern w:val="0"/>
                <w:sz w:val="24"/>
                <w:szCs w:val="24"/>
              </w:rPr>
              <w:t>国际商学院副院长</w:t>
            </w:r>
            <w:r>
              <w:rPr>
                <w:rFonts w:ascii="宋体" w:hAnsi="宋体" w:cs="宋体" w:hint="eastAsia"/>
                <w:b/>
                <w:bCs/>
                <w:color w:val="000000"/>
                <w:kern w:val="0"/>
                <w:sz w:val="24"/>
                <w:szCs w:val="24"/>
              </w:rPr>
              <w:t>，国际MBA授课教师</w:t>
            </w:r>
          </w:p>
          <w:p w:rsidR="0019464A" w:rsidRPr="001D6103" w:rsidRDefault="003118F9" w:rsidP="00535A3D">
            <w:pPr>
              <w:autoSpaceDE w:val="0"/>
              <w:autoSpaceDN w:val="0"/>
              <w:adjustRightInd w:val="0"/>
              <w:ind w:firstLineChars="200" w:firstLine="420"/>
              <w:rPr>
                <w:rFonts w:ascii="Arial" w:hAnsi="Arial" w:cs="Arial"/>
                <w:color w:val="333333"/>
                <w:kern w:val="0"/>
                <w:szCs w:val="21"/>
              </w:rPr>
            </w:pPr>
            <w:hyperlink r:id="rId18" w:tgtFrame="_blank" w:history="1">
              <w:r w:rsidR="0019464A" w:rsidRPr="001D6103">
                <w:rPr>
                  <w:rFonts w:ascii="华文宋体" w:eastAsia="华文宋体" w:hAnsi="华文宋体" w:cs="宋体"/>
                  <w:color w:val="000000"/>
                  <w:kern w:val="0"/>
                  <w:sz w:val="18"/>
                  <w:szCs w:val="18"/>
                </w:rPr>
                <w:t>香港中文大学</w:t>
              </w:r>
            </w:hyperlink>
            <w:r w:rsidR="0019464A" w:rsidRPr="001D6103">
              <w:rPr>
                <w:rFonts w:ascii="华文宋体" w:eastAsia="华文宋体" w:hAnsi="华文宋体" w:cs="宋体"/>
                <w:color w:val="000000"/>
                <w:kern w:val="0"/>
                <w:sz w:val="18"/>
                <w:szCs w:val="18"/>
              </w:rPr>
              <w:t>决策科学与企业经济学系运作管理方向</w:t>
            </w:r>
            <w:r w:rsidR="0019464A">
              <w:rPr>
                <w:rFonts w:ascii="华文宋体" w:eastAsia="华文宋体" w:hAnsi="华文宋体" w:cs="宋体" w:hint="eastAsia"/>
                <w:color w:val="000000"/>
                <w:kern w:val="0"/>
                <w:sz w:val="18"/>
                <w:szCs w:val="18"/>
              </w:rPr>
              <w:t>博士，研究方向：</w:t>
            </w:r>
            <w:r w:rsidR="0019464A" w:rsidRPr="001D6103">
              <w:rPr>
                <w:rFonts w:ascii="华文宋体" w:eastAsia="华文宋体" w:hAnsi="华文宋体" w:cs="宋体"/>
                <w:color w:val="000000"/>
                <w:kern w:val="0"/>
                <w:sz w:val="18"/>
                <w:szCs w:val="18"/>
              </w:rPr>
              <w:t>《供应链管理》、《研究方法和论文写作》、《管理理论</w:t>
            </w:r>
            <w:r w:rsidR="0019464A" w:rsidRPr="001D6103">
              <w:rPr>
                <w:rFonts w:ascii="华文宋体" w:eastAsia="华文宋体" w:hAnsi="华文宋体" w:cs="宋体" w:hint="eastAsia"/>
                <w:color w:val="000000"/>
                <w:kern w:val="0"/>
                <w:sz w:val="18"/>
                <w:szCs w:val="18"/>
              </w:rPr>
              <w:t>》、</w:t>
            </w:r>
            <w:r w:rsidR="0019464A" w:rsidRPr="001D6103">
              <w:rPr>
                <w:rFonts w:ascii="华文宋体" w:eastAsia="华文宋体" w:hAnsi="华文宋体" w:cs="宋体"/>
                <w:color w:val="000000"/>
                <w:kern w:val="0"/>
                <w:sz w:val="18"/>
                <w:szCs w:val="18"/>
              </w:rPr>
              <w:t>研究生的《国际物流》，</w:t>
            </w:r>
            <w:r w:rsidR="0019464A" w:rsidRPr="001D6103">
              <w:rPr>
                <w:rFonts w:ascii="华文宋体" w:eastAsia="华文宋体" w:hAnsi="华文宋体" w:cs="宋体" w:hint="eastAsia"/>
                <w:color w:val="000000"/>
                <w:kern w:val="0"/>
                <w:sz w:val="18"/>
                <w:szCs w:val="18"/>
              </w:rPr>
              <w:t>教授课程方向</w:t>
            </w:r>
            <w:r w:rsidR="0019464A" w:rsidRPr="001D6103">
              <w:rPr>
                <w:rFonts w:ascii="华文宋体" w:eastAsia="华文宋体" w:hAnsi="华文宋体" w:cs="宋体"/>
                <w:color w:val="000000"/>
                <w:kern w:val="0"/>
                <w:sz w:val="18"/>
                <w:szCs w:val="18"/>
              </w:rPr>
              <w:t>本科留学生的《运营管理》，国际</w:t>
            </w:r>
            <w:r w:rsidR="0019464A" w:rsidRPr="001D6103">
              <w:rPr>
                <w:rFonts w:ascii="华文宋体" w:eastAsia="华文宋体" w:hAnsi="华文宋体" w:cs="宋体" w:hint="eastAsia"/>
                <w:color w:val="000000"/>
                <w:kern w:val="0"/>
                <w:sz w:val="18"/>
                <w:szCs w:val="18"/>
              </w:rPr>
              <w:t>MBA</w:t>
            </w:r>
            <w:r w:rsidR="0019464A" w:rsidRPr="001D6103">
              <w:rPr>
                <w:rFonts w:ascii="华文宋体" w:eastAsia="华文宋体" w:hAnsi="华文宋体" w:cs="宋体"/>
                <w:color w:val="000000"/>
                <w:kern w:val="0"/>
                <w:sz w:val="18"/>
                <w:szCs w:val="18"/>
              </w:rPr>
              <w:t>的《business strategy game》</w:t>
            </w:r>
            <w:r w:rsidR="0019464A" w:rsidRPr="001D6103">
              <w:rPr>
                <w:rFonts w:ascii="华文宋体" w:eastAsia="华文宋体" w:hAnsi="华文宋体" w:cs="宋体" w:hint="eastAsia"/>
                <w:color w:val="000000"/>
                <w:kern w:val="0"/>
                <w:sz w:val="18"/>
                <w:szCs w:val="18"/>
              </w:rPr>
              <w:t>，</w:t>
            </w:r>
            <w:r w:rsidR="0019464A">
              <w:rPr>
                <w:rFonts w:ascii="华文宋体" w:eastAsia="华文宋体" w:hAnsi="华文宋体" w:cs="宋体" w:hint="eastAsia"/>
                <w:color w:val="000000"/>
                <w:kern w:val="0"/>
                <w:sz w:val="18"/>
                <w:szCs w:val="18"/>
              </w:rPr>
              <w:t>MBA</w:t>
            </w:r>
            <w:r w:rsidR="0019464A" w:rsidRPr="001D6103">
              <w:rPr>
                <w:rFonts w:ascii="华文宋体" w:eastAsia="华文宋体" w:hAnsi="华文宋体" w:cs="宋体"/>
                <w:color w:val="000000"/>
                <w:kern w:val="0"/>
                <w:sz w:val="18"/>
                <w:szCs w:val="18"/>
              </w:rPr>
              <w:t>的《供应链管理》，博士生的《管理理论》</w:t>
            </w:r>
          </w:p>
        </w:tc>
      </w:tr>
      <w:tr w:rsidR="0019464A" w:rsidRPr="002D2240" w:rsidTr="00212540">
        <w:trPr>
          <w:trHeight w:val="87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6</w:t>
            </w:r>
          </w:p>
        </w:tc>
        <w:tc>
          <w:tcPr>
            <w:tcW w:w="2009" w:type="dxa"/>
            <w:shd w:val="clear" w:color="auto" w:fill="auto"/>
            <w:vAlign w:val="center"/>
            <w:hideMark/>
          </w:tcPr>
          <w:p w:rsidR="0019464A" w:rsidRPr="002D2240" w:rsidRDefault="0019464A" w:rsidP="0019464A">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财务会计</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本课程主要从会计信息使用者角度介绍会计的基本原理、财务会计的基本概念和基本方法。课程主要内容：财务会计的基本概念、会计信息确认及计量的基本原则、会计信息加工的基本方法、会计报表的基本种类和内在联系，具体会计项目的核算方法，相关会计原则和会计方法的局限性、利弊，会计人员的职业估计和判断的环节及其对会计报表的影响。教学目的：为企业管理层和投资者正确理解和分析报表提供财务知识，并对常见的会计报表操纵行为有一定的认识和辨别能力。</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王秀丽</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教授、</w:t>
            </w:r>
            <w:r>
              <w:rPr>
                <w:rFonts w:ascii="宋体" w:hAnsi="宋体" w:cs="宋体" w:hint="eastAsia"/>
                <w:b/>
                <w:bCs/>
                <w:color w:val="000000"/>
                <w:kern w:val="0"/>
                <w:sz w:val="24"/>
                <w:szCs w:val="24"/>
              </w:rPr>
              <w:t>博导</w:t>
            </w:r>
            <w:r w:rsidRPr="002D2240">
              <w:rPr>
                <w:rFonts w:ascii="宋体" w:hAnsi="宋体" w:cs="宋体" w:hint="eastAsia"/>
                <w:b/>
                <w:bCs/>
                <w:color w:val="000000"/>
                <w:kern w:val="0"/>
                <w:sz w:val="24"/>
                <w:szCs w:val="24"/>
              </w:rPr>
              <w:t>，财务管理学系主任</w:t>
            </w:r>
            <w:r>
              <w:rPr>
                <w:rFonts w:ascii="宋体" w:hAnsi="宋体" w:cs="宋体" w:hint="eastAsia"/>
                <w:b/>
                <w:bCs/>
                <w:color w:val="000000"/>
                <w:kern w:val="0"/>
                <w:sz w:val="24"/>
                <w:szCs w:val="24"/>
              </w:rPr>
              <w:t>，北京市教学名师，</w:t>
            </w:r>
          </w:p>
          <w:p w:rsidR="0019464A"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MBA授课教师</w:t>
            </w:r>
          </w:p>
          <w:p w:rsidR="0019464A" w:rsidRPr="005C447C" w:rsidRDefault="003118F9" w:rsidP="00535A3D">
            <w:pPr>
              <w:widowControl/>
              <w:ind w:firstLineChars="200" w:firstLine="420"/>
              <w:jc w:val="left"/>
              <w:rPr>
                <w:rFonts w:ascii="华文宋体" w:eastAsia="华文宋体" w:hAnsi="华文宋体" w:cs="宋体"/>
                <w:color w:val="000000"/>
                <w:kern w:val="0"/>
                <w:sz w:val="18"/>
                <w:szCs w:val="18"/>
              </w:rPr>
            </w:pPr>
            <w:hyperlink r:id="rId19" w:tgtFrame="_blank" w:history="1">
              <w:r w:rsidR="0019464A" w:rsidRPr="005C447C">
                <w:rPr>
                  <w:rFonts w:ascii="华文宋体" w:eastAsia="华文宋体" w:hAnsi="华文宋体" w:cs="宋体"/>
                  <w:color w:val="000000"/>
                  <w:kern w:val="0"/>
                  <w:sz w:val="18"/>
                  <w:szCs w:val="18"/>
                </w:rPr>
                <w:t>中国注册会计师协会</w:t>
              </w:r>
            </w:hyperlink>
            <w:r w:rsidR="0019464A" w:rsidRPr="005C447C">
              <w:rPr>
                <w:rFonts w:ascii="华文宋体" w:eastAsia="华文宋体" w:hAnsi="华文宋体" w:cs="宋体"/>
                <w:color w:val="000000"/>
                <w:kern w:val="0"/>
                <w:sz w:val="18"/>
                <w:szCs w:val="18"/>
              </w:rPr>
              <w:t>会员。教授本科生、研究生、MBA、EMBA学生及管理者培训项目课程：财会原理、会计英语、财务会计、高等财务会计、外贸会计,公司财务、</w:t>
            </w:r>
            <w:r>
              <w:fldChar w:fldCharType="begin"/>
            </w:r>
            <w:r w:rsidR="007B6AD5">
              <w:instrText>HYPERLINK "http://baike.baidu.com/view/436889.htm" \t "_blank"</w:instrText>
            </w:r>
            <w:r>
              <w:fldChar w:fldCharType="separate"/>
            </w:r>
            <w:r w:rsidR="0019464A" w:rsidRPr="005C447C">
              <w:rPr>
                <w:rFonts w:ascii="华文宋体" w:eastAsia="华文宋体" w:hAnsi="华文宋体" w:cs="宋体"/>
                <w:color w:val="000000"/>
                <w:kern w:val="0"/>
                <w:sz w:val="18"/>
                <w:szCs w:val="18"/>
              </w:rPr>
              <w:t>财务报表分析</w:t>
            </w:r>
            <w:r>
              <w:fldChar w:fldCharType="end"/>
            </w:r>
            <w:r w:rsidR="0019464A" w:rsidRPr="005C447C">
              <w:rPr>
                <w:rFonts w:ascii="华文宋体" w:eastAsia="华文宋体" w:hAnsi="华文宋体" w:cs="宋体"/>
                <w:color w:val="000000"/>
                <w:kern w:val="0"/>
                <w:sz w:val="18"/>
                <w:szCs w:val="18"/>
              </w:rPr>
              <w:t>等课程。</w:t>
            </w:r>
            <w:r w:rsidR="0019464A">
              <w:rPr>
                <w:rStyle w:val="apple-converted-space"/>
                <w:rFonts w:ascii="Arial" w:hAnsi="Arial" w:cs="Arial"/>
                <w:color w:val="333333"/>
                <w:szCs w:val="21"/>
              </w:rPr>
              <w:t> </w:t>
            </w:r>
            <w:r w:rsidR="0019464A" w:rsidRPr="005C447C">
              <w:rPr>
                <w:rFonts w:ascii="华文宋体" w:eastAsia="华文宋体" w:hAnsi="华文宋体" w:cs="宋体"/>
                <w:color w:val="000000"/>
                <w:kern w:val="0"/>
                <w:sz w:val="18"/>
                <w:szCs w:val="18"/>
              </w:rPr>
              <w:t>编著21世纪全国外经贸院校高职高专统编教材《财务会计》</w:t>
            </w:r>
            <w:r w:rsidR="0019464A">
              <w:rPr>
                <w:rFonts w:ascii="华文宋体" w:eastAsia="华文宋体" w:hAnsi="华文宋体" w:cs="宋体" w:hint="eastAsia"/>
                <w:color w:val="000000"/>
                <w:kern w:val="0"/>
                <w:sz w:val="18"/>
                <w:szCs w:val="18"/>
              </w:rPr>
              <w:t>，</w:t>
            </w:r>
            <w:r w:rsidR="0019464A" w:rsidRPr="005C447C">
              <w:rPr>
                <w:rFonts w:ascii="华文宋体" w:eastAsia="华文宋体" w:hAnsi="华文宋体" w:cs="宋体"/>
                <w:color w:val="000000"/>
                <w:kern w:val="0"/>
                <w:sz w:val="18"/>
                <w:szCs w:val="18"/>
              </w:rPr>
              <w:t>编著</w:t>
            </w:r>
            <w:proofErr w:type="spellStart"/>
            <w:r w:rsidR="0019464A" w:rsidRPr="005C447C">
              <w:rPr>
                <w:rFonts w:ascii="华文宋体" w:eastAsia="华文宋体" w:hAnsi="华文宋体" w:cs="宋体"/>
                <w:color w:val="000000"/>
                <w:kern w:val="0"/>
                <w:sz w:val="18"/>
                <w:szCs w:val="18"/>
              </w:rPr>
              <w:t>mba</w:t>
            </w:r>
            <w:proofErr w:type="spellEnd"/>
            <w:r w:rsidR="0019464A" w:rsidRPr="005C447C">
              <w:rPr>
                <w:rFonts w:ascii="华文宋体" w:eastAsia="华文宋体" w:hAnsi="华文宋体" w:cs="宋体"/>
                <w:color w:val="000000"/>
                <w:kern w:val="0"/>
                <w:sz w:val="18"/>
                <w:szCs w:val="18"/>
              </w:rPr>
              <w:t>系列教材，《财务会计学》</w:t>
            </w:r>
            <w:r w:rsidR="0019464A">
              <w:rPr>
                <w:rFonts w:ascii="华文宋体" w:eastAsia="华文宋体" w:hAnsi="华文宋体" w:cs="宋体" w:hint="eastAsia"/>
                <w:color w:val="000000"/>
                <w:kern w:val="0"/>
                <w:sz w:val="18"/>
                <w:szCs w:val="18"/>
              </w:rPr>
              <w:t>，</w:t>
            </w:r>
            <w:r w:rsidR="0019464A" w:rsidRPr="005C447C">
              <w:rPr>
                <w:rFonts w:ascii="华文宋体" w:eastAsia="华文宋体" w:hAnsi="华文宋体" w:cs="宋体"/>
                <w:color w:val="000000"/>
                <w:kern w:val="0"/>
                <w:sz w:val="18"/>
                <w:szCs w:val="18"/>
              </w:rPr>
              <w:t>合作专著，《解读财务报表》</w:t>
            </w:r>
            <w:r w:rsidR="0019464A">
              <w:rPr>
                <w:rFonts w:ascii="华文宋体" w:eastAsia="华文宋体" w:hAnsi="华文宋体" w:cs="宋体" w:hint="eastAsia"/>
                <w:color w:val="000000"/>
                <w:kern w:val="0"/>
                <w:sz w:val="18"/>
                <w:szCs w:val="18"/>
              </w:rPr>
              <w:t>，</w:t>
            </w:r>
            <w:r w:rsidR="0019464A" w:rsidRPr="005C447C">
              <w:rPr>
                <w:rFonts w:ascii="华文宋体" w:eastAsia="华文宋体" w:hAnsi="华文宋体" w:cs="宋体"/>
                <w:color w:val="000000"/>
                <w:kern w:val="0"/>
                <w:sz w:val="18"/>
                <w:szCs w:val="18"/>
              </w:rPr>
              <w:t>合作编著，《企业财务报告分析》，</w:t>
            </w:r>
            <w:hyperlink r:id="rId20" w:tgtFrame="_blank" w:history="1">
              <w:r w:rsidR="0019464A" w:rsidRPr="005C447C">
                <w:rPr>
                  <w:rFonts w:ascii="华文宋体" w:eastAsia="华文宋体" w:hAnsi="华文宋体" w:cs="宋体"/>
                  <w:color w:val="000000"/>
                  <w:kern w:val="0"/>
                  <w:sz w:val="18"/>
                  <w:szCs w:val="18"/>
                </w:rPr>
                <w:t>高等教育出版社</w:t>
              </w:r>
            </w:hyperlink>
            <w:r w:rsidR="0019464A" w:rsidRPr="005C447C">
              <w:rPr>
                <w:rFonts w:ascii="华文宋体" w:eastAsia="华文宋体" w:hAnsi="华文宋体" w:cs="宋体"/>
                <w:color w:val="000000"/>
                <w:kern w:val="0"/>
                <w:sz w:val="18"/>
                <w:szCs w:val="18"/>
              </w:rPr>
              <w:t>。合作编著，《企业财务报表分析案例精选》，</w:t>
            </w:r>
            <w:hyperlink r:id="rId21" w:tgtFrame="_blank" w:history="1">
              <w:r w:rsidR="0019464A" w:rsidRPr="005C447C">
                <w:rPr>
                  <w:rFonts w:ascii="华文宋体" w:eastAsia="华文宋体" w:hAnsi="华文宋体" w:cs="宋体"/>
                  <w:color w:val="000000"/>
                  <w:kern w:val="0"/>
                  <w:sz w:val="18"/>
                  <w:szCs w:val="18"/>
                </w:rPr>
                <w:t>东北财经大学出版社</w:t>
              </w:r>
            </w:hyperlink>
            <w:r w:rsidR="0019464A" w:rsidRPr="005C447C">
              <w:rPr>
                <w:rFonts w:ascii="华文宋体" w:eastAsia="华文宋体" w:hAnsi="华文宋体" w:cs="宋体"/>
                <w:color w:val="000000"/>
                <w:kern w:val="0"/>
                <w:sz w:val="18"/>
                <w:szCs w:val="18"/>
              </w:rPr>
              <w:t>。主编《</w:t>
            </w:r>
            <w:hyperlink r:id="rId22" w:tgtFrame="_blank" w:history="1">
              <w:r w:rsidR="0019464A" w:rsidRPr="005C447C">
                <w:rPr>
                  <w:rFonts w:ascii="华文宋体" w:eastAsia="华文宋体" w:hAnsi="华文宋体" w:cs="宋体"/>
                  <w:color w:val="000000"/>
                  <w:kern w:val="0"/>
                  <w:sz w:val="18"/>
                  <w:szCs w:val="18"/>
                </w:rPr>
                <w:t>中级财务会计</w:t>
              </w:r>
            </w:hyperlink>
            <w:r w:rsidR="0019464A" w:rsidRPr="005C447C">
              <w:rPr>
                <w:rFonts w:ascii="华文宋体" w:eastAsia="华文宋体" w:hAnsi="华文宋体" w:cs="宋体"/>
                <w:color w:val="000000"/>
                <w:kern w:val="0"/>
                <w:sz w:val="18"/>
                <w:szCs w:val="18"/>
              </w:rPr>
              <w:t>》，</w:t>
            </w:r>
            <w:hyperlink r:id="rId23" w:tgtFrame="_blank" w:history="1">
              <w:r w:rsidR="0019464A" w:rsidRPr="005C447C">
                <w:rPr>
                  <w:rFonts w:ascii="华文宋体" w:eastAsia="华文宋体" w:hAnsi="华文宋体" w:cs="宋体"/>
                  <w:color w:val="000000"/>
                  <w:kern w:val="0"/>
                  <w:sz w:val="18"/>
                  <w:szCs w:val="18"/>
                </w:rPr>
                <w:t>中信出版社</w:t>
              </w:r>
            </w:hyperlink>
            <w:r w:rsidR="0019464A" w:rsidRPr="005C447C">
              <w:rPr>
                <w:rFonts w:ascii="华文宋体" w:eastAsia="华文宋体" w:hAnsi="华文宋体" w:cs="宋体"/>
                <w:color w:val="000000"/>
                <w:kern w:val="0"/>
                <w:sz w:val="18"/>
                <w:szCs w:val="18"/>
              </w:rPr>
              <w:t>。合作编著《初级会计学》，中信出版社。专著《企业核心竞争力评价方法体系研究》，</w:t>
            </w:r>
            <w:hyperlink r:id="rId24" w:tgtFrame="_blank" w:history="1">
              <w:r w:rsidR="0019464A" w:rsidRPr="005C447C">
                <w:rPr>
                  <w:rFonts w:ascii="华文宋体" w:eastAsia="华文宋体" w:hAnsi="华文宋体" w:cs="宋体"/>
                  <w:color w:val="000000"/>
                  <w:kern w:val="0"/>
                  <w:sz w:val="18"/>
                  <w:szCs w:val="18"/>
                </w:rPr>
                <w:t>中国财政经济出版社</w:t>
              </w:r>
            </w:hyperlink>
            <w:r w:rsidR="0019464A" w:rsidRPr="005C447C">
              <w:rPr>
                <w:rFonts w:ascii="华文宋体" w:eastAsia="华文宋体" w:hAnsi="华文宋体" w:cs="宋体"/>
                <w:color w:val="000000"/>
                <w:kern w:val="0"/>
                <w:sz w:val="18"/>
                <w:szCs w:val="18"/>
              </w:rPr>
              <w:t>。参编《企业财务战略研究——财务质量分析视角》 对外经济贸易大学出版社。.</w:t>
            </w:r>
            <w:r w:rsidR="0019464A">
              <w:rPr>
                <w:rFonts w:ascii="华文宋体" w:eastAsia="华文宋体" w:hAnsi="华文宋体" w:cs="宋体"/>
                <w:color w:val="000000"/>
                <w:kern w:val="0"/>
                <w:sz w:val="18"/>
                <w:szCs w:val="18"/>
              </w:rPr>
              <w:t>主编《初级会计学》，中信出版社</w:t>
            </w:r>
            <w:r w:rsidR="0019464A" w:rsidRPr="005C447C">
              <w:rPr>
                <w:rFonts w:ascii="华文宋体" w:eastAsia="华文宋体" w:hAnsi="华文宋体" w:cs="宋体"/>
                <w:color w:val="000000"/>
                <w:kern w:val="0"/>
                <w:sz w:val="18"/>
                <w:szCs w:val="18"/>
              </w:rPr>
              <w:t>。主编《财务会计概论》，北京大学出版社。主编《中级财务会计》，中信出版社。合作编著《企业财务报表分析》，高教出版社。</w:t>
            </w:r>
          </w:p>
        </w:tc>
      </w:tr>
      <w:tr w:rsidR="00932471" w:rsidRPr="002D2240" w:rsidTr="00212540">
        <w:trPr>
          <w:trHeight w:val="948"/>
        </w:trPr>
        <w:tc>
          <w:tcPr>
            <w:tcW w:w="700" w:type="dxa"/>
            <w:shd w:val="clear" w:color="auto" w:fill="auto"/>
            <w:vAlign w:val="center"/>
            <w:hideMark/>
          </w:tcPr>
          <w:p w:rsidR="00932471"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7</w:t>
            </w:r>
          </w:p>
        </w:tc>
        <w:tc>
          <w:tcPr>
            <w:tcW w:w="2009" w:type="dxa"/>
            <w:shd w:val="clear" w:color="auto" w:fill="auto"/>
            <w:vAlign w:val="center"/>
            <w:hideMark/>
          </w:tcPr>
          <w:p w:rsidR="00932471" w:rsidRPr="00443DA8" w:rsidRDefault="00932471" w:rsidP="00932471">
            <w:pPr>
              <w:widowControl/>
              <w:jc w:val="center"/>
              <w:rPr>
                <w:rFonts w:ascii="华文楷体" w:eastAsia="华文楷体" w:hAnsi="华文楷体" w:cs="宋体"/>
                <w:b/>
                <w:bCs/>
                <w:color w:val="000000"/>
                <w:szCs w:val="21"/>
              </w:rPr>
            </w:pPr>
            <w:r w:rsidRPr="00932471">
              <w:rPr>
                <w:rFonts w:ascii="宋体" w:hAnsi="宋体" w:cs="宋体" w:hint="eastAsia"/>
                <w:b/>
                <w:bCs/>
                <w:color w:val="000000"/>
                <w:kern w:val="0"/>
                <w:sz w:val="24"/>
                <w:szCs w:val="24"/>
              </w:rPr>
              <w:t>商业模式设计与创新</w:t>
            </w:r>
          </w:p>
        </w:tc>
        <w:tc>
          <w:tcPr>
            <w:tcW w:w="4961" w:type="dxa"/>
          </w:tcPr>
          <w:p w:rsidR="00932471" w:rsidRPr="00443DA8" w:rsidRDefault="00932471" w:rsidP="00932471">
            <w:pPr>
              <w:widowControl/>
              <w:ind w:firstLineChars="200" w:firstLine="360"/>
              <w:rPr>
                <w:rFonts w:ascii="华文楷体" w:eastAsia="华文楷体" w:hAnsi="华文楷体" w:cs="宋体"/>
                <w:color w:val="000000"/>
                <w:szCs w:val="21"/>
              </w:rPr>
            </w:pPr>
            <w:r w:rsidRPr="00932471">
              <w:rPr>
                <w:rFonts w:ascii="华文宋体" w:eastAsia="华文宋体" w:hAnsi="华文宋体" w:cs="宋体" w:hint="eastAsia"/>
                <w:color w:val="000000"/>
                <w:kern w:val="0"/>
                <w:sz w:val="18"/>
                <w:szCs w:val="18"/>
              </w:rPr>
              <w:t>商业模式策划、设计、创新的方法、操作与实务，商业模式设计与创新，如何规划盈利的、可持续的商业模式，商业模式运行的问题以及案例分析，商业模式与私募股权投融资。</w:t>
            </w:r>
          </w:p>
        </w:tc>
        <w:tc>
          <w:tcPr>
            <w:tcW w:w="992" w:type="dxa"/>
            <w:shd w:val="clear" w:color="auto" w:fill="auto"/>
            <w:vAlign w:val="center"/>
            <w:hideMark/>
          </w:tcPr>
          <w:p w:rsidR="00932471" w:rsidRPr="002D2240" w:rsidRDefault="00932471"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吴革</w:t>
            </w:r>
          </w:p>
        </w:tc>
        <w:tc>
          <w:tcPr>
            <w:tcW w:w="5954" w:type="dxa"/>
            <w:shd w:val="clear" w:color="auto" w:fill="auto"/>
            <w:vAlign w:val="center"/>
            <w:hideMark/>
          </w:tcPr>
          <w:p w:rsidR="00932471" w:rsidRDefault="00932471"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w:t>
            </w:r>
            <w:r w:rsidRPr="002D2240">
              <w:rPr>
                <w:rFonts w:ascii="宋体" w:hAnsi="宋体" w:cs="宋体" w:hint="eastAsia"/>
                <w:b/>
                <w:bCs/>
                <w:color w:val="000000"/>
                <w:kern w:val="0"/>
                <w:sz w:val="24"/>
                <w:szCs w:val="24"/>
              </w:rPr>
              <w:t>会计系主任，EMBA授课教师</w:t>
            </w:r>
          </w:p>
          <w:p w:rsidR="00932471" w:rsidRPr="002D2240" w:rsidRDefault="00932471" w:rsidP="00535A3D">
            <w:pPr>
              <w:widowControl/>
              <w:ind w:firstLineChars="200" w:firstLine="360"/>
              <w:jc w:val="left"/>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中国金融会计学会第四届理事会常务理事，中国会计学会财务成本分会第六届理事会理事。主要研究方向：成本管理会计、会计实务和国际会计。在《会计研究》、《南开管理评论》等专业刊物上发表学术论文50余篇，其中十多篇被中国人民大学报刊复印资料《财务与会计导刊》全文转载。出版专著有《简明国际会计》、《现代管理会计》、《国际会计产权制度研究》、《财务报告粉饰手法的识别与防范》、《财务报告陷阱》、《跨越财务报告陷阱、《中国会计国际化》和《财务迷城》等。</w:t>
            </w:r>
          </w:p>
        </w:tc>
      </w:tr>
      <w:tr w:rsidR="0019464A" w:rsidRPr="002D2240" w:rsidTr="00212540">
        <w:trPr>
          <w:trHeight w:val="63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8</w:t>
            </w:r>
          </w:p>
        </w:tc>
        <w:tc>
          <w:tcPr>
            <w:tcW w:w="2009" w:type="dxa"/>
            <w:shd w:val="clear" w:color="auto" w:fill="auto"/>
            <w:vAlign w:val="center"/>
            <w:hideMark/>
          </w:tcPr>
          <w:p w:rsidR="0019464A" w:rsidRPr="002D2240" w:rsidRDefault="0019464A" w:rsidP="007A5A24">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国际贸易</w:t>
            </w:r>
            <w:r>
              <w:rPr>
                <w:rFonts w:ascii="宋体" w:hAnsi="宋体" w:cs="宋体" w:hint="eastAsia"/>
                <w:b/>
                <w:bCs/>
                <w:color w:val="000000"/>
                <w:kern w:val="0"/>
                <w:sz w:val="24"/>
                <w:szCs w:val="24"/>
              </w:rPr>
              <w:t>与</w:t>
            </w:r>
            <w:r w:rsidRPr="002D2240">
              <w:rPr>
                <w:rFonts w:ascii="宋体" w:hAnsi="宋体" w:cs="宋体" w:hint="eastAsia"/>
                <w:b/>
                <w:bCs/>
                <w:color w:val="000000"/>
                <w:kern w:val="0"/>
                <w:sz w:val="24"/>
                <w:szCs w:val="24"/>
              </w:rPr>
              <w:t>实务</w:t>
            </w:r>
          </w:p>
        </w:tc>
        <w:tc>
          <w:tcPr>
            <w:tcW w:w="4961" w:type="dxa"/>
            <w:vAlign w:val="center"/>
          </w:tcPr>
          <w:p w:rsidR="0019464A" w:rsidRPr="00BA33E8" w:rsidRDefault="0019464A" w:rsidP="00B66F06">
            <w:pPr>
              <w:widowControl/>
              <w:ind w:firstLineChars="200" w:firstLine="360"/>
              <w:rPr>
                <w:rFonts w:ascii="华文宋体" w:eastAsia="华文宋体" w:hAnsi="华文宋体" w:cs="宋体"/>
                <w:color w:val="000000"/>
                <w:kern w:val="0"/>
                <w:sz w:val="18"/>
                <w:szCs w:val="18"/>
              </w:rPr>
            </w:pPr>
            <w:r w:rsidRPr="004C272A">
              <w:rPr>
                <w:rFonts w:ascii="华文宋体" w:eastAsia="华文宋体" w:hAnsi="华文宋体" w:cs="宋体" w:hint="eastAsia"/>
                <w:color w:val="000000"/>
                <w:kern w:val="0"/>
                <w:sz w:val="18"/>
                <w:szCs w:val="18"/>
              </w:rPr>
              <w:t>本课程以国际贸易买卖为对象，研究国际货物交换的具体过程，是跨学科、多领域交叉的应用性极强的综合性专业课程。课程主要内容：国际贸易术语、国际贸易货物运输与保险、国际贸易结算、与贸易有关的知识产权，并传授实务操作的技能与技巧。教学目的：使学生了解进出口贸易实践中行之有效的贸易习惯和做法，有效地增强相关专业从业人</w:t>
            </w:r>
            <w:r w:rsidRPr="004C272A">
              <w:rPr>
                <w:rFonts w:ascii="华文宋体" w:eastAsia="华文宋体" w:hAnsi="华文宋体" w:cs="宋体" w:hint="eastAsia"/>
                <w:color w:val="000000"/>
                <w:kern w:val="0"/>
                <w:sz w:val="18"/>
                <w:szCs w:val="18"/>
              </w:rPr>
              <w:lastRenderedPageBreak/>
              <w:t>员的实务操作能力。</w:t>
            </w:r>
          </w:p>
        </w:tc>
        <w:tc>
          <w:tcPr>
            <w:tcW w:w="992" w:type="dxa"/>
            <w:shd w:val="clear" w:color="auto" w:fill="auto"/>
            <w:vAlign w:val="center"/>
            <w:hideMark/>
          </w:tcPr>
          <w:p w:rsidR="0019464A" w:rsidRPr="00BA33E8" w:rsidRDefault="0019464A" w:rsidP="00E2160D">
            <w:pPr>
              <w:widowControl/>
              <w:jc w:val="center"/>
              <w:rPr>
                <w:rFonts w:ascii="华文宋体" w:eastAsia="华文宋体" w:hAnsi="华文宋体" w:cs="宋体"/>
                <w:color w:val="000000"/>
                <w:kern w:val="0"/>
                <w:sz w:val="18"/>
                <w:szCs w:val="18"/>
              </w:rPr>
            </w:pPr>
            <w:r w:rsidRPr="002025A6">
              <w:rPr>
                <w:rFonts w:ascii="宋体" w:hAnsi="宋体" w:cs="宋体" w:hint="eastAsia"/>
                <w:b/>
                <w:bCs/>
                <w:color w:val="000000"/>
                <w:kern w:val="0"/>
                <w:sz w:val="24"/>
                <w:szCs w:val="24"/>
              </w:rPr>
              <w:lastRenderedPageBreak/>
              <w:t>徐进亮</w:t>
            </w:r>
          </w:p>
        </w:tc>
        <w:tc>
          <w:tcPr>
            <w:tcW w:w="5954" w:type="dxa"/>
            <w:shd w:val="clear" w:color="auto" w:fill="auto"/>
            <w:vAlign w:val="center"/>
            <w:hideMark/>
          </w:tcPr>
          <w:p w:rsidR="0019464A" w:rsidRPr="002025A6" w:rsidRDefault="0019464A" w:rsidP="00E2160D">
            <w:pPr>
              <w:widowControl/>
              <w:jc w:val="center"/>
              <w:rPr>
                <w:rFonts w:ascii="宋体" w:hAnsi="宋体" w:cs="宋体"/>
                <w:b/>
                <w:bCs/>
                <w:color w:val="000000"/>
                <w:kern w:val="0"/>
                <w:sz w:val="24"/>
                <w:szCs w:val="24"/>
              </w:rPr>
            </w:pPr>
            <w:r w:rsidRPr="002025A6">
              <w:rPr>
                <w:rFonts w:ascii="宋体" w:hAnsi="宋体" w:cs="宋体" w:hint="eastAsia"/>
                <w:b/>
                <w:bCs/>
                <w:color w:val="000000"/>
                <w:kern w:val="0"/>
                <w:sz w:val="24"/>
                <w:szCs w:val="24"/>
              </w:rPr>
              <w:t>教授，</w:t>
            </w:r>
            <w:r>
              <w:rPr>
                <w:rFonts w:ascii="宋体" w:hAnsi="宋体" w:cs="宋体" w:hint="eastAsia"/>
                <w:b/>
                <w:bCs/>
                <w:color w:val="000000"/>
                <w:kern w:val="0"/>
                <w:sz w:val="24"/>
                <w:szCs w:val="24"/>
              </w:rPr>
              <w:t>博导，</w:t>
            </w:r>
            <w:r w:rsidRPr="002025A6">
              <w:rPr>
                <w:rFonts w:ascii="宋体" w:hAnsi="宋体" w:cs="宋体" w:hint="eastAsia"/>
                <w:b/>
                <w:bCs/>
                <w:color w:val="000000"/>
                <w:kern w:val="0"/>
                <w:sz w:val="24"/>
                <w:szCs w:val="24"/>
              </w:rPr>
              <w:t>商务部贸发局特聘专家</w:t>
            </w:r>
            <w:r>
              <w:rPr>
                <w:rFonts w:ascii="宋体" w:hAnsi="宋体" w:cs="宋体" w:hint="eastAsia"/>
                <w:b/>
                <w:bCs/>
                <w:color w:val="000000"/>
                <w:kern w:val="0"/>
                <w:sz w:val="24"/>
                <w:szCs w:val="24"/>
              </w:rPr>
              <w:t>，</w:t>
            </w:r>
            <w:r w:rsidRPr="002025A6">
              <w:rPr>
                <w:rFonts w:ascii="宋体" w:hAnsi="宋体" w:cs="宋体" w:hint="eastAsia"/>
                <w:b/>
                <w:bCs/>
                <w:color w:val="000000"/>
                <w:kern w:val="0"/>
                <w:sz w:val="24"/>
                <w:szCs w:val="24"/>
              </w:rPr>
              <w:t>EMBA授课教师</w:t>
            </w:r>
          </w:p>
          <w:p w:rsidR="0019464A" w:rsidRPr="00BA33E8" w:rsidRDefault="0019464A" w:rsidP="00535A3D">
            <w:pPr>
              <w:ind w:right="170" w:firstLineChars="200" w:firstLine="360"/>
              <w:rPr>
                <w:rFonts w:ascii="华文宋体" w:eastAsia="华文宋体" w:hAnsi="华文宋体" w:cs="宋体"/>
                <w:color w:val="000000"/>
                <w:kern w:val="0"/>
                <w:sz w:val="18"/>
                <w:szCs w:val="18"/>
              </w:rPr>
            </w:pPr>
            <w:r w:rsidRPr="004C272A">
              <w:rPr>
                <w:rFonts w:ascii="华文宋体" w:eastAsia="华文宋体" w:hAnsi="华文宋体" w:cs="宋体" w:hint="eastAsia"/>
                <w:color w:val="000000"/>
                <w:kern w:val="0"/>
                <w:sz w:val="18"/>
                <w:szCs w:val="18"/>
              </w:rPr>
              <w:t>1998年在中华人民共和国对外贸易经济合作部（现商务部）就职，具有丰富的进出口业务实践经验和很强的科研能力，在进出口交易、外经贸政策等领域卓有建树，于2000年6月随中国政府代表团赴美国乔治城法学院参加了由福特基金赞助的WTO中国政府官员高级研讨会。目前已经为包括中华人民共和国商务部、中华人民共和国卫生部、中国企</w:t>
            </w:r>
            <w:r w:rsidRPr="004C272A">
              <w:rPr>
                <w:rFonts w:ascii="华文宋体" w:eastAsia="华文宋体" w:hAnsi="华文宋体" w:cs="宋体" w:hint="eastAsia"/>
                <w:color w:val="000000"/>
                <w:kern w:val="0"/>
                <w:sz w:val="18"/>
                <w:szCs w:val="18"/>
              </w:rPr>
              <w:lastRenderedPageBreak/>
              <w:t>业家协会、济南市政府、北京外商投资协会、中国石油天然气总公司、中国石化总公司、中国化工进出口总公司、中国五矿进出口总公司、中国兵工总公司、中国兵装总公司、海尔、中国技术进出口总公司、ABB公司、柳工、西门子（中国）有限公司、IBM（中国）总部、惠普（中国）有限公司、施耐德（中国）有限公司、美的集团及诸多省市进出口企业等众多单位举办讲座，受到热烈欢迎和广泛好评。荣获我国外经贸领域最高学术奖——1999年度“安子介国际贸易研究优秀著作奖”第一名；荣获我国外经贸领域最高政策科研奖——第二届商务发展研究成果论文奖第一名</w:t>
            </w:r>
            <w:r w:rsidR="004E55BB">
              <w:rPr>
                <w:rFonts w:ascii="华文宋体" w:eastAsia="华文宋体" w:hAnsi="华文宋体" w:cs="宋体" w:hint="eastAsia"/>
                <w:color w:val="000000"/>
                <w:kern w:val="0"/>
                <w:sz w:val="18"/>
                <w:szCs w:val="18"/>
              </w:rPr>
              <w:t>。</w:t>
            </w:r>
          </w:p>
        </w:tc>
      </w:tr>
      <w:tr w:rsidR="0019464A" w:rsidRPr="002D2240" w:rsidTr="00212540">
        <w:trPr>
          <w:trHeight w:val="63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9</w:t>
            </w:r>
          </w:p>
        </w:tc>
        <w:tc>
          <w:tcPr>
            <w:tcW w:w="2009" w:type="dxa"/>
            <w:shd w:val="clear" w:color="auto" w:fill="auto"/>
            <w:vAlign w:val="center"/>
            <w:hideMark/>
          </w:tcPr>
          <w:p w:rsidR="0019464A" w:rsidRPr="002D2240" w:rsidRDefault="0019464A" w:rsidP="007A5A24">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企业战略逻辑与执行力提升</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本课程系统介绍公司战略的演进路径、战略制定、战略实施、战略转型及战略绩效的稽核。主要课程内容：公司战略解决的是企业发展思路和技术路径；事业部战略是分析影响企业创造和保持竞争优势的各种因素。职能战略重点解决影响企业竞争的各种支持因素，包括效率提高、创新管理、质量管理和顾客反应等。战略转型是回答市场变化与企业变化间的动态性平衡问题。战略稽核将回答公司的战略选择是否可行以及如何进行动态性改进。教学目的：通过竞争环境分析包括产业分析和企业内部资源分析，帮助学生理解公司战略、事业部战略和职能战略的形成过程,提高学生解决企业战略问题的能力。</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吴剑峰</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w:t>
            </w:r>
            <w:r w:rsidRPr="002D2240">
              <w:rPr>
                <w:rFonts w:ascii="宋体" w:hAnsi="宋体" w:cs="宋体" w:hint="eastAsia"/>
                <w:b/>
                <w:bCs/>
                <w:color w:val="000000"/>
                <w:kern w:val="0"/>
                <w:sz w:val="24"/>
                <w:szCs w:val="24"/>
              </w:rPr>
              <w:t>商学院院长助理</w:t>
            </w:r>
            <w:r>
              <w:rPr>
                <w:rFonts w:ascii="宋体" w:hAnsi="宋体" w:cs="宋体" w:hint="eastAsia"/>
                <w:b/>
                <w:bCs/>
                <w:color w:val="000000"/>
                <w:kern w:val="0"/>
                <w:sz w:val="24"/>
                <w:szCs w:val="24"/>
              </w:rPr>
              <w:t>，国际商业案例中心主任</w:t>
            </w:r>
            <w:r w:rsidR="00CC4E72">
              <w:rPr>
                <w:rFonts w:ascii="宋体" w:hAnsi="宋体" w:cs="宋体" w:hint="eastAsia"/>
                <w:b/>
                <w:bCs/>
                <w:color w:val="000000"/>
                <w:kern w:val="0"/>
                <w:sz w:val="24"/>
                <w:szCs w:val="24"/>
              </w:rPr>
              <w:t>，MBA授课教师，北大总裁班授课教师</w:t>
            </w:r>
          </w:p>
          <w:p w:rsidR="0019464A" w:rsidRPr="002D2240" w:rsidRDefault="0019464A" w:rsidP="00CC4E72">
            <w:pPr>
              <w:widowControl/>
              <w:ind w:firstLineChars="200" w:firstLine="360"/>
              <w:jc w:val="left"/>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美国普渡大学管理学博士，中美富布莱特高级访问学者，北京大学光华管理学院博导。主要研究中国企业国际化战略、企业战略转型与技术变革。先后主持和参与国家级科研项目七项、省部级科研项目四项，主要研究成果发表在国际</w:t>
            </w:r>
            <w:r w:rsidRPr="004C272A">
              <w:rPr>
                <w:rFonts w:ascii="华文宋体" w:eastAsia="华文宋体" w:hAnsi="华文宋体" w:cs="宋体"/>
                <w:color w:val="000000"/>
                <w:kern w:val="0"/>
                <w:sz w:val="18"/>
                <w:szCs w:val="18"/>
              </w:rPr>
              <w:t>SSCI</w:t>
            </w:r>
            <w:r w:rsidRPr="004C272A">
              <w:rPr>
                <w:rFonts w:ascii="华文宋体" w:eastAsia="华文宋体" w:hAnsi="华文宋体" w:cs="宋体" w:hint="eastAsia"/>
                <w:color w:val="000000"/>
                <w:kern w:val="0"/>
                <w:sz w:val="18"/>
                <w:szCs w:val="18"/>
              </w:rPr>
              <w:t>学术期刊和国内</w:t>
            </w:r>
            <w:r w:rsidRPr="004C272A">
              <w:rPr>
                <w:rFonts w:ascii="华文宋体" w:eastAsia="华文宋体" w:hAnsi="华文宋体" w:cs="宋体"/>
                <w:color w:val="000000"/>
                <w:kern w:val="0"/>
                <w:sz w:val="18"/>
                <w:szCs w:val="18"/>
              </w:rPr>
              <w:t>CSSCI</w:t>
            </w:r>
            <w:r w:rsidRPr="004C272A">
              <w:rPr>
                <w:rFonts w:ascii="华文宋体" w:eastAsia="华文宋体" w:hAnsi="华文宋体" w:cs="宋体" w:hint="eastAsia"/>
                <w:color w:val="000000"/>
                <w:kern w:val="0"/>
                <w:sz w:val="18"/>
                <w:szCs w:val="18"/>
              </w:rPr>
              <w:t>学术期刊上。已培训与咨询的企业包括</w:t>
            </w:r>
            <w:r w:rsidRPr="004C272A">
              <w:rPr>
                <w:rFonts w:ascii="华文宋体" w:eastAsia="华文宋体" w:hAnsi="华文宋体" w:cs="宋体"/>
                <w:color w:val="000000"/>
                <w:kern w:val="0"/>
                <w:sz w:val="18"/>
                <w:szCs w:val="18"/>
              </w:rPr>
              <w:t>IBM</w:t>
            </w:r>
            <w:r w:rsidRPr="004C272A">
              <w:rPr>
                <w:rFonts w:ascii="华文宋体" w:eastAsia="华文宋体" w:hAnsi="华文宋体" w:cs="宋体" w:hint="eastAsia"/>
                <w:color w:val="000000"/>
                <w:kern w:val="0"/>
                <w:sz w:val="18"/>
                <w:szCs w:val="18"/>
              </w:rPr>
              <w:t>、英国电信、德国西门子、三星集团、葛兰素史克</w:t>
            </w:r>
            <w:r w:rsidRPr="004C272A">
              <w:rPr>
                <w:rFonts w:ascii="华文宋体" w:eastAsia="华文宋体" w:hAnsi="华文宋体" w:cs="宋体"/>
                <w:color w:val="000000"/>
                <w:kern w:val="0"/>
                <w:sz w:val="18"/>
                <w:szCs w:val="18"/>
              </w:rPr>
              <w:t>(GSK)</w:t>
            </w:r>
            <w:r w:rsidRPr="004C272A">
              <w:rPr>
                <w:rFonts w:ascii="华文宋体" w:eastAsia="华文宋体" w:hAnsi="华文宋体" w:cs="宋体" w:hint="eastAsia"/>
                <w:color w:val="000000"/>
                <w:kern w:val="0"/>
                <w:sz w:val="18"/>
                <w:szCs w:val="18"/>
              </w:rPr>
              <w:t>、国家开发投资公司、国家电网、中粮集团、中国国电集团、中国铝业、中国有色金属总公司、中国寰球工程公司、中国水电、中海油集团、中国印钞造币总公司、全国供销合作总社、国家物资储备局、中国航空油料集团公司、光大银行昆明分行、金泰集团、大唐电力、创维集团等。</w:t>
            </w:r>
          </w:p>
        </w:tc>
      </w:tr>
      <w:tr w:rsidR="0019464A" w:rsidRPr="002D2240" w:rsidTr="00212540">
        <w:trPr>
          <w:trHeight w:val="63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10</w:t>
            </w:r>
          </w:p>
        </w:tc>
        <w:tc>
          <w:tcPr>
            <w:tcW w:w="2009" w:type="dxa"/>
            <w:shd w:val="clear" w:color="auto" w:fill="auto"/>
            <w:vAlign w:val="center"/>
            <w:hideMark/>
          </w:tcPr>
          <w:p w:rsidR="0019464A" w:rsidRPr="002D2240" w:rsidRDefault="0019464A" w:rsidP="007A5A24">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公司理财</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sidRPr="004C272A">
              <w:rPr>
                <w:rFonts w:ascii="华文宋体" w:eastAsia="华文宋体" w:hAnsi="华文宋体" w:cs="宋体" w:hint="eastAsia"/>
                <w:color w:val="000000"/>
                <w:kern w:val="0"/>
                <w:sz w:val="18"/>
                <w:szCs w:val="18"/>
              </w:rPr>
              <w:t>本课程分析公司理财的外部和内部环境、市场效率假说等财务理论，重点讨论企业的融资、投资和利润分配。课程主要内容：公司财务管理的环境，企业价值的确定，风险和收益的分析，杠杆分析，长期投资决策，长期融资决策，公司资本结构决策，股利政策以及融资的创新工具等。在讲授过程中贯穿着EXCEL的运用。教学目的：使学生能够运用公司财务管理的知识，采用定性和定量分析方法解决企业在实践中遇到的财务问题。</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张建平</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w:t>
            </w:r>
            <w:r w:rsidRPr="002D2240">
              <w:rPr>
                <w:rFonts w:ascii="宋体" w:hAnsi="宋体" w:cs="宋体" w:hint="eastAsia"/>
                <w:b/>
                <w:bCs/>
                <w:color w:val="000000"/>
                <w:kern w:val="0"/>
                <w:sz w:val="24"/>
                <w:szCs w:val="24"/>
              </w:rPr>
              <w:t>原国际商学院副院长</w:t>
            </w:r>
            <w:r>
              <w:rPr>
                <w:rFonts w:ascii="宋体" w:hAnsi="宋体" w:cs="宋体" w:hint="eastAsia"/>
                <w:b/>
                <w:bCs/>
                <w:color w:val="000000"/>
                <w:kern w:val="0"/>
                <w:sz w:val="24"/>
                <w:szCs w:val="24"/>
              </w:rPr>
              <w:t>，EMBA授课教师</w:t>
            </w:r>
          </w:p>
          <w:p w:rsidR="0019464A" w:rsidRPr="00547C9D" w:rsidRDefault="0019464A" w:rsidP="00E2160D">
            <w:pPr>
              <w:ind w:firstLineChars="200" w:firstLine="360"/>
              <w:rPr>
                <w:rFonts w:ascii="华文宋体" w:eastAsia="华文宋体" w:hAnsi="华文宋体" w:cs="宋体"/>
                <w:color w:val="000000"/>
                <w:kern w:val="0"/>
                <w:sz w:val="18"/>
                <w:szCs w:val="18"/>
              </w:rPr>
            </w:pPr>
            <w:r w:rsidRPr="00547C9D">
              <w:rPr>
                <w:rFonts w:ascii="华文宋体" w:eastAsia="华文宋体" w:hAnsi="华文宋体" w:cs="宋体" w:hint="eastAsia"/>
                <w:color w:val="000000"/>
                <w:kern w:val="0"/>
                <w:sz w:val="18"/>
                <w:szCs w:val="18"/>
              </w:rPr>
              <w:t>对外经济贸易大学中国资本市场研究中心主任，曾担任对外经济贸易大学国际商学院副院长。长期担任上海交通大学、浙江大学、东北财经大学、武汉大学和中南财大等十余家大学的EMBA“高级财务管理”客座教授。张建平教授</w:t>
            </w:r>
            <w:r w:rsidRPr="00547C9D">
              <w:rPr>
                <w:rFonts w:ascii="华文宋体" w:eastAsia="华文宋体" w:hAnsi="华文宋体" w:cs="宋体"/>
                <w:color w:val="000000"/>
                <w:kern w:val="0"/>
                <w:sz w:val="18"/>
                <w:szCs w:val="18"/>
              </w:rPr>
              <w:t>先后担任十多家公司</w:t>
            </w:r>
            <w:r w:rsidRPr="00547C9D">
              <w:rPr>
                <w:rFonts w:ascii="华文宋体" w:eastAsia="华文宋体" w:hAnsi="华文宋体" w:cs="宋体" w:hint="eastAsia"/>
                <w:color w:val="000000"/>
                <w:kern w:val="0"/>
                <w:sz w:val="18"/>
                <w:szCs w:val="18"/>
              </w:rPr>
              <w:t>的</w:t>
            </w:r>
            <w:r w:rsidRPr="00547C9D">
              <w:rPr>
                <w:rFonts w:ascii="华文宋体" w:eastAsia="华文宋体" w:hAnsi="华文宋体" w:cs="宋体"/>
                <w:color w:val="000000"/>
                <w:kern w:val="0"/>
                <w:sz w:val="18"/>
                <w:szCs w:val="18"/>
              </w:rPr>
              <w:t>财务与战略顾问、某市人民政府财务顾问小组首席顾问以及</w:t>
            </w:r>
            <w:r w:rsidRPr="00547C9D">
              <w:rPr>
                <w:rFonts w:ascii="华文宋体" w:eastAsia="华文宋体" w:hAnsi="华文宋体" w:cs="宋体" w:hint="eastAsia"/>
                <w:color w:val="000000"/>
                <w:kern w:val="0"/>
                <w:sz w:val="18"/>
                <w:szCs w:val="18"/>
              </w:rPr>
              <w:t>包括新兴际华、中材集团在内等</w:t>
            </w:r>
            <w:r w:rsidRPr="00547C9D">
              <w:rPr>
                <w:rFonts w:ascii="华文宋体" w:eastAsia="华文宋体" w:hAnsi="华文宋体" w:cs="宋体"/>
                <w:color w:val="000000"/>
                <w:kern w:val="0"/>
                <w:sz w:val="18"/>
                <w:szCs w:val="18"/>
              </w:rPr>
              <w:t>数家</w:t>
            </w:r>
            <w:r w:rsidRPr="00547C9D">
              <w:rPr>
                <w:rFonts w:ascii="华文宋体" w:eastAsia="华文宋体" w:hAnsi="华文宋体" w:cs="宋体" w:hint="eastAsia"/>
                <w:color w:val="000000"/>
                <w:kern w:val="0"/>
                <w:sz w:val="18"/>
                <w:szCs w:val="18"/>
              </w:rPr>
              <w:t>上市央企</w:t>
            </w:r>
            <w:r w:rsidRPr="00547C9D">
              <w:rPr>
                <w:rFonts w:ascii="华文宋体" w:eastAsia="华文宋体" w:hAnsi="华文宋体" w:cs="宋体"/>
                <w:color w:val="000000"/>
                <w:kern w:val="0"/>
                <w:sz w:val="18"/>
                <w:szCs w:val="18"/>
              </w:rPr>
              <w:t>的独立董事</w:t>
            </w:r>
            <w:r w:rsidRPr="00547C9D">
              <w:rPr>
                <w:rFonts w:ascii="华文宋体" w:eastAsia="华文宋体" w:hAnsi="华文宋体" w:cs="宋体" w:hint="eastAsia"/>
                <w:color w:val="000000"/>
                <w:kern w:val="0"/>
                <w:sz w:val="18"/>
                <w:szCs w:val="18"/>
              </w:rPr>
              <w:t>。并曾经</w:t>
            </w:r>
            <w:r w:rsidRPr="00547C9D">
              <w:rPr>
                <w:rFonts w:ascii="华文宋体" w:eastAsia="华文宋体" w:hAnsi="华文宋体" w:cs="宋体"/>
                <w:color w:val="000000"/>
                <w:kern w:val="0"/>
                <w:sz w:val="18"/>
                <w:szCs w:val="18"/>
              </w:rPr>
              <w:t>为中央党校、中组部、科技部、财政部、人事部、商务部、清华大学、北京大学、浙江大学、上海交通大学、东北财经大学、摩托罗</w:t>
            </w:r>
            <w:r w:rsidRPr="00547C9D">
              <w:rPr>
                <w:rFonts w:ascii="华文宋体" w:eastAsia="华文宋体" w:hAnsi="华文宋体" w:cs="宋体"/>
                <w:color w:val="000000"/>
                <w:kern w:val="0"/>
                <w:sz w:val="18"/>
                <w:szCs w:val="18"/>
              </w:rPr>
              <w:lastRenderedPageBreak/>
              <w:t>拉、爱立信、西门子、中国电信、中国联通、中国粮油进出口总公司、中化进出口总公司、通用集团、中国五矿、中国北方工业公司等政府机构、学术机构和企业的5000多位经理人员、1000多位政府官员和100多位科学院院长做过高级培训。曾多年担任英国ACCA、加拿大CGA和美国CMA项目的高级培训师。</w:t>
            </w:r>
            <w:r w:rsidRPr="00547C9D">
              <w:rPr>
                <w:rFonts w:ascii="华文宋体" w:eastAsia="华文宋体" w:hAnsi="华文宋体" w:cs="宋体" w:hint="eastAsia"/>
                <w:color w:val="000000"/>
                <w:kern w:val="0"/>
                <w:sz w:val="18"/>
                <w:szCs w:val="18"/>
              </w:rPr>
              <w:t>获得 10项国家级或省部级荣誉和 4项校级荣誉，出版（包括合编）16　本著作，发表了三十多篇科研论文，主持过两项省部级课题。</w:t>
            </w:r>
          </w:p>
        </w:tc>
      </w:tr>
      <w:tr w:rsidR="0019464A" w:rsidRPr="002D2240" w:rsidTr="00212540">
        <w:trPr>
          <w:trHeight w:val="63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11</w:t>
            </w:r>
          </w:p>
        </w:tc>
        <w:tc>
          <w:tcPr>
            <w:tcW w:w="2009" w:type="dxa"/>
            <w:shd w:val="clear" w:color="auto" w:fill="auto"/>
            <w:vAlign w:val="center"/>
            <w:hideMark/>
          </w:tcPr>
          <w:p w:rsidR="0019464A" w:rsidRPr="002D2240" w:rsidRDefault="0019464A" w:rsidP="007A5A24">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审计与内部控制</w:t>
            </w:r>
          </w:p>
        </w:tc>
        <w:tc>
          <w:tcPr>
            <w:tcW w:w="4961" w:type="dxa"/>
            <w:vAlign w:val="center"/>
          </w:tcPr>
          <w:p w:rsidR="0019464A" w:rsidRPr="002D2240" w:rsidRDefault="0019464A" w:rsidP="00B66F06">
            <w:pPr>
              <w:widowControl/>
              <w:ind w:firstLineChars="200" w:firstLine="360"/>
              <w:rPr>
                <w:rFonts w:ascii="宋体" w:hAnsi="宋体" w:cs="宋体"/>
                <w:b/>
                <w:bCs/>
                <w:color w:val="000000"/>
                <w:kern w:val="0"/>
                <w:sz w:val="24"/>
                <w:szCs w:val="24"/>
              </w:rPr>
            </w:pPr>
            <w:r w:rsidRPr="00E2356F">
              <w:rPr>
                <w:rFonts w:ascii="华文宋体" w:eastAsia="华文宋体" w:hAnsi="华文宋体" w:cs="宋体" w:hint="eastAsia"/>
                <w:color w:val="000000"/>
                <w:kern w:val="0"/>
                <w:sz w:val="18"/>
                <w:szCs w:val="18"/>
              </w:rPr>
              <w:t>本课程针对MBA、EMBA学生开设重要企业管理课程</w:t>
            </w:r>
            <w:r>
              <w:rPr>
                <w:rFonts w:ascii="华文宋体" w:eastAsia="华文宋体" w:hAnsi="华文宋体" w:cs="宋体" w:hint="eastAsia"/>
                <w:color w:val="000000"/>
                <w:kern w:val="0"/>
                <w:sz w:val="18"/>
                <w:szCs w:val="18"/>
              </w:rPr>
              <w:t>，通过对上市公司内部控制进行案例分析，熟知美国、英国、中国等国家上市公司内部控制的评价与报告体系、报告依据等，并熟练掌握内部控制评价体系中的详细评价法和风险基础评价法，并能识别器去吧与联系，在此基础上，可课程要求学生了解内部控制审计的历史演进过程及其原因，熟悉美国PCAOB财务呈报内部控制审计准则和内部控制审计的框架。</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陈汉文</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w:t>
            </w:r>
            <w:r w:rsidRPr="002D2240">
              <w:rPr>
                <w:rFonts w:ascii="宋体" w:hAnsi="宋体" w:cs="宋体" w:hint="eastAsia"/>
                <w:b/>
                <w:bCs/>
                <w:color w:val="000000"/>
                <w:kern w:val="0"/>
                <w:sz w:val="24"/>
                <w:szCs w:val="24"/>
              </w:rPr>
              <w:t>，原厦门大学</w:t>
            </w:r>
            <w:r>
              <w:rPr>
                <w:rFonts w:ascii="宋体" w:hAnsi="宋体" w:cs="宋体" w:hint="eastAsia"/>
                <w:b/>
                <w:bCs/>
                <w:color w:val="000000"/>
                <w:kern w:val="0"/>
                <w:sz w:val="24"/>
                <w:szCs w:val="24"/>
              </w:rPr>
              <w:t>管理学院副</w:t>
            </w:r>
            <w:r w:rsidRPr="002D2240">
              <w:rPr>
                <w:rFonts w:ascii="宋体" w:hAnsi="宋体" w:cs="宋体" w:hint="eastAsia"/>
                <w:b/>
                <w:bCs/>
                <w:color w:val="000000"/>
                <w:kern w:val="0"/>
                <w:sz w:val="24"/>
                <w:szCs w:val="24"/>
              </w:rPr>
              <w:t>院长</w:t>
            </w:r>
            <w:r>
              <w:rPr>
                <w:rFonts w:ascii="宋体" w:hAnsi="宋体" w:cs="宋体" w:hint="eastAsia"/>
                <w:b/>
                <w:bCs/>
                <w:color w:val="000000"/>
                <w:kern w:val="0"/>
                <w:sz w:val="24"/>
                <w:szCs w:val="24"/>
              </w:rPr>
              <w:t>，EMBA授课教师</w:t>
            </w:r>
          </w:p>
          <w:p w:rsidR="0019464A" w:rsidRPr="002D2240" w:rsidRDefault="0019464A" w:rsidP="00535A3D">
            <w:pPr>
              <w:widowControl/>
              <w:ind w:firstLineChars="200" w:firstLine="360"/>
              <w:jc w:val="left"/>
              <w:rPr>
                <w:rFonts w:ascii="宋体" w:hAnsi="宋体" w:cs="宋体"/>
                <w:b/>
                <w:bCs/>
                <w:color w:val="000000"/>
                <w:kern w:val="0"/>
                <w:sz w:val="24"/>
                <w:szCs w:val="24"/>
              </w:rPr>
            </w:pPr>
            <w:r>
              <w:rPr>
                <w:rFonts w:ascii="华文宋体" w:eastAsia="华文宋体" w:hAnsi="华文宋体" w:cs="宋体" w:hint="eastAsia"/>
                <w:color w:val="000000"/>
                <w:kern w:val="0"/>
                <w:sz w:val="18"/>
                <w:szCs w:val="18"/>
              </w:rPr>
              <w:t>现任对外经济贸易大学教授，博导。曾担任</w:t>
            </w:r>
            <w:hyperlink r:id="rId25" w:tgtFrame="_blank" w:history="1">
              <w:r w:rsidRPr="00E2356F">
                <w:rPr>
                  <w:rFonts w:ascii="华文宋体" w:eastAsia="华文宋体" w:hAnsi="华文宋体" w:cs="宋体"/>
                  <w:color w:val="000000"/>
                  <w:kern w:val="0"/>
                  <w:sz w:val="18"/>
                  <w:szCs w:val="18"/>
                </w:rPr>
                <w:t>厦门大学</w:t>
              </w:r>
            </w:hyperlink>
            <w:r w:rsidRPr="00E2356F">
              <w:rPr>
                <w:rFonts w:ascii="华文宋体" w:eastAsia="华文宋体" w:hAnsi="华文宋体" w:cs="宋体"/>
                <w:color w:val="000000"/>
                <w:kern w:val="0"/>
                <w:sz w:val="18"/>
                <w:szCs w:val="18"/>
              </w:rPr>
              <w:t>会计系主任，会计学博士，会计博导。</w:t>
            </w:r>
            <w:r>
              <w:rPr>
                <w:rFonts w:ascii="华文宋体" w:eastAsia="华文宋体" w:hAnsi="华文宋体" w:cs="宋体" w:hint="eastAsia"/>
                <w:color w:val="000000"/>
                <w:kern w:val="0"/>
                <w:sz w:val="18"/>
                <w:szCs w:val="18"/>
              </w:rPr>
              <w:t>曾</w:t>
            </w:r>
            <w:r w:rsidRPr="00E2356F">
              <w:rPr>
                <w:rFonts w:ascii="华文宋体" w:eastAsia="华文宋体" w:hAnsi="华文宋体" w:cs="宋体"/>
                <w:color w:val="000000"/>
                <w:kern w:val="0"/>
                <w:sz w:val="18"/>
                <w:szCs w:val="18"/>
              </w:rPr>
              <w:t>作为中加政府交换学者在Saint Mary’s University、University of waterloo学术访问。曾担任《</w:t>
            </w:r>
            <w:r w:rsidR="003118F9">
              <w:fldChar w:fldCharType="begin"/>
            </w:r>
            <w:r w:rsidR="007B6AD5">
              <w:instrText>HYPERLINK "http://baike.baidu.com/subview/466662/466662.htm" \t "_blank"</w:instrText>
            </w:r>
            <w:r w:rsidR="003118F9">
              <w:fldChar w:fldCharType="separate"/>
            </w:r>
            <w:r w:rsidRPr="00E2356F">
              <w:rPr>
                <w:rFonts w:ascii="华文宋体" w:eastAsia="华文宋体" w:hAnsi="华文宋体" w:cs="宋体"/>
                <w:color w:val="000000"/>
                <w:kern w:val="0"/>
                <w:sz w:val="18"/>
                <w:szCs w:val="18"/>
              </w:rPr>
              <w:t>中国经济问题</w:t>
            </w:r>
            <w:r w:rsidR="003118F9">
              <w:fldChar w:fldCharType="end"/>
            </w:r>
            <w:r w:rsidRPr="00E2356F">
              <w:rPr>
                <w:rFonts w:ascii="华文宋体" w:eastAsia="华文宋体" w:hAnsi="华文宋体" w:cs="宋体"/>
                <w:color w:val="000000"/>
                <w:kern w:val="0"/>
                <w:sz w:val="18"/>
                <w:szCs w:val="18"/>
              </w:rPr>
              <w:t>》编委、《财会通迅》特约编审、《</w:t>
            </w:r>
            <w:hyperlink r:id="rId26" w:tgtFrame="_blank" w:history="1">
              <w:r w:rsidRPr="00E2356F">
                <w:rPr>
                  <w:rFonts w:ascii="华文宋体" w:eastAsia="华文宋体" w:hAnsi="华文宋体" w:cs="宋体"/>
                  <w:color w:val="000000"/>
                  <w:kern w:val="0"/>
                  <w:sz w:val="18"/>
                  <w:szCs w:val="18"/>
                </w:rPr>
                <w:t>审计研究</w:t>
              </w:r>
            </w:hyperlink>
            <w:r w:rsidRPr="00E2356F">
              <w:rPr>
                <w:rFonts w:ascii="华文宋体" w:eastAsia="华文宋体" w:hAnsi="华文宋体" w:cs="宋体"/>
                <w:color w:val="000000"/>
                <w:kern w:val="0"/>
                <w:sz w:val="18"/>
                <w:szCs w:val="18"/>
              </w:rPr>
              <w:t>》编委、厦门大学会计系副主任、福建省</w:t>
            </w:r>
            <w:hyperlink r:id="rId27" w:tgtFrame="_blank" w:history="1">
              <w:r w:rsidRPr="00E2356F">
                <w:rPr>
                  <w:rFonts w:ascii="华文宋体" w:eastAsia="华文宋体" w:hAnsi="华文宋体" w:cs="宋体"/>
                  <w:color w:val="000000"/>
                  <w:kern w:val="0"/>
                  <w:sz w:val="18"/>
                  <w:szCs w:val="18"/>
                </w:rPr>
                <w:t>高级审计师</w:t>
              </w:r>
            </w:hyperlink>
            <w:r w:rsidRPr="00E2356F">
              <w:rPr>
                <w:rFonts w:ascii="华文宋体" w:eastAsia="华文宋体" w:hAnsi="华文宋体" w:cs="宋体"/>
                <w:color w:val="000000"/>
                <w:kern w:val="0"/>
                <w:sz w:val="18"/>
                <w:szCs w:val="18"/>
              </w:rPr>
              <w:t>评审委员会评委、福建省高级会计师评审委员会评委、国家社会科学基金通信评委等。</w:t>
            </w:r>
            <w:r w:rsidRPr="00E2356F">
              <w:rPr>
                <w:rFonts w:ascii="华文宋体" w:eastAsia="华文宋体" w:hAnsi="华文宋体" w:cs="宋体" w:hint="eastAsia"/>
                <w:color w:val="000000"/>
                <w:kern w:val="0"/>
                <w:sz w:val="18"/>
                <w:szCs w:val="18"/>
              </w:rPr>
              <w:t>2004年主持国家精品课程《审计学》，2008年主持教育部、财政部本科质量工程项目“国家级教学团队--会计学教学团队”，2008年主持教育部、财政部高等学校特色专业“会计国际化人才培养项目”。独立主持国家自然科学基金项目重点项目、国家社会科学基金项目、教育部人文社会科学重点研究基地重大项目、大型企业横向课题等。同时兼任中国审计学会常务理事、中国会计学会财务成本分会副会长、中国金融会计学会专家委员会委员兼副秘书长、福建省审计学会副会长、福建省内部审计协会副会长、厦门市会计学会副会长、厦门市审计学会副会长、厦门市内部审计协会副会长、财政部会计准则委员会咨询专家、审计署商业银行审计指南评审专家等。</w:t>
            </w:r>
          </w:p>
        </w:tc>
      </w:tr>
      <w:tr w:rsidR="0019464A" w:rsidRPr="002D2240" w:rsidTr="00212540">
        <w:trPr>
          <w:trHeight w:val="636"/>
        </w:trPr>
        <w:tc>
          <w:tcPr>
            <w:tcW w:w="700" w:type="dxa"/>
            <w:shd w:val="clear" w:color="auto" w:fill="auto"/>
            <w:vAlign w:val="center"/>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12</w:t>
            </w:r>
          </w:p>
        </w:tc>
        <w:tc>
          <w:tcPr>
            <w:tcW w:w="2009" w:type="dxa"/>
            <w:shd w:val="clear" w:color="auto" w:fill="auto"/>
            <w:vAlign w:val="center"/>
          </w:tcPr>
          <w:p w:rsidR="0019464A" w:rsidRPr="002D2240" w:rsidRDefault="0019464A" w:rsidP="007A5A24">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资本运营与证券投资</w:t>
            </w:r>
          </w:p>
        </w:tc>
        <w:tc>
          <w:tcPr>
            <w:tcW w:w="4961" w:type="dxa"/>
            <w:vAlign w:val="center"/>
          </w:tcPr>
          <w:p w:rsidR="0019464A" w:rsidRPr="002D2240" w:rsidRDefault="0019464A" w:rsidP="00065A09">
            <w:pPr>
              <w:widowControl/>
              <w:ind w:firstLineChars="200" w:firstLine="360"/>
              <w:rPr>
                <w:rFonts w:ascii="宋体" w:hAnsi="宋体" w:cs="宋体"/>
                <w:b/>
                <w:bCs/>
                <w:color w:val="000000"/>
                <w:kern w:val="0"/>
                <w:sz w:val="24"/>
                <w:szCs w:val="24"/>
              </w:rPr>
            </w:pPr>
            <w:r w:rsidRPr="00CE1190">
              <w:rPr>
                <w:rFonts w:ascii="华文宋体" w:eastAsia="华文宋体" w:hAnsi="华文宋体" w:cs="宋体" w:hint="eastAsia"/>
                <w:color w:val="000000"/>
                <w:kern w:val="0"/>
                <w:sz w:val="18"/>
                <w:szCs w:val="18"/>
              </w:rPr>
              <w:t>本课程针对MBA、EMBA学生开设的重要企业管理课程</w:t>
            </w:r>
            <w:r>
              <w:rPr>
                <w:rFonts w:ascii="华文宋体" w:eastAsia="华文宋体" w:hAnsi="华文宋体" w:cs="宋体" w:hint="eastAsia"/>
                <w:color w:val="000000"/>
                <w:kern w:val="0"/>
                <w:sz w:val="18"/>
                <w:szCs w:val="18"/>
              </w:rPr>
              <w:t>，货币是国家经济的风向标，代表一国在全球经济的地位及影响力，更标识全球财富的流向大趋势。人民币的命运就是每个企业、个人、家庭的命运。本课程从全球金融的控制权导</w:t>
            </w:r>
            <w:r>
              <w:rPr>
                <w:rFonts w:ascii="华文宋体" w:eastAsia="华文宋体" w:hAnsi="华文宋体" w:cs="宋体" w:hint="eastAsia"/>
                <w:color w:val="000000"/>
                <w:kern w:val="0"/>
                <w:sz w:val="18"/>
                <w:szCs w:val="18"/>
              </w:rPr>
              <w:lastRenderedPageBreak/>
              <w:t>致的全球市场定价权入手，帮助学生全面了解金融市场政策变动对企业运营的影响。同时学习如何通过资产定价模型来进行投资者的信息挖掘和价值评估重构。</w:t>
            </w:r>
          </w:p>
        </w:tc>
        <w:tc>
          <w:tcPr>
            <w:tcW w:w="992" w:type="dxa"/>
            <w:shd w:val="clear" w:color="auto" w:fill="auto"/>
            <w:vAlign w:val="center"/>
          </w:tcPr>
          <w:p w:rsidR="0019464A" w:rsidRPr="002D2240"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郑建明</w:t>
            </w:r>
          </w:p>
        </w:tc>
        <w:tc>
          <w:tcPr>
            <w:tcW w:w="5954" w:type="dxa"/>
            <w:shd w:val="clear" w:color="auto" w:fill="auto"/>
            <w:vAlign w:val="center"/>
          </w:tcPr>
          <w:p w:rsidR="0019464A" w:rsidRDefault="0019464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教授，博导，财务管理学系主任，会计领军人才，MBA授课教师</w:t>
            </w:r>
          </w:p>
          <w:p w:rsidR="0019464A" w:rsidRPr="00906F05" w:rsidRDefault="0019464A" w:rsidP="00535A3D">
            <w:pPr>
              <w:widowControl/>
              <w:ind w:firstLineChars="200" w:firstLine="360"/>
              <w:jc w:val="left"/>
              <w:rPr>
                <w:rFonts w:ascii="宋体" w:hAnsi="宋体" w:cs="宋体"/>
                <w:b/>
                <w:bCs/>
                <w:color w:val="000000"/>
                <w:kern w:val="0"/>
                <w:sz w:val="24"/>
                <w:szCs w:val="24"/>
              </w:rPr>
            </w:pPr>
            <w:r w:rsidRPr="00906F05">
              <w:rPr>
                <w:rFonts w:ascii="华文宋体" w:eastAsia="华文宋体" w:hAnsi="华文宋体" w:cs="宋体" w:hint="eastAsia"/>
                <w:color w:val="000000"/>
                <w:kern w:val="0"/>
                <w:sz w:val="18"/>
                <w:szCs w:val="18"/>
              </w:rPr>
              <w:t>中国WTO研究院研究员，中国特区经济研究中心研究员，中国金融会计学会理事，国内外发表学术论文46篇，国内外公开出版著作23部，主</w:t>
            </w:r>
            <w:r w:rsidRPr="00906F05">
              <w:rPr>
                <w:rFonts w:ascii="华文宋体" w:eastAsia="华文宋体" w:hAnsi="华文宋体" w:cs="宋体" w:hint="eastAsia"/>
                <w:color w:val="000000"/>
                <w:kern w:val="0"/>
                <w:sz w:val="18"/>
                <w:szCs w:val="18"/>
              </w:rPr>
              <w:lastRenderedPageBreak/>
              <w:t>持国家级课题1项，省部级课题8项，参加国家级和省部级课题15项，已获得3</w:t>
            </w:r>
            <w:r>
              <w:rPr>
                <w:rFonts w:ascii="华文宋体" w:eastAsia="华文宋体" w:hAnsi="华文宋体" w:cs="宋体" w:hint="eastAsia"/>
                <w:color w:val="000000"/>
                <w:kern w:val="0"/>
                <w:sz w:val="18"/>
                <w:szCs w:val="18"/>
              </w:rPr>
              <w:t>项省部级奖励，担任多家公司的独立董事。</w:t>
            </w:r>
          </w:p>
        </w:tc>
      </w:tr>
      <w:tr w:rsidR="0019464A" w:rsidRPr="002D2240" w:rsidTr="00212540">
        <w:trPr>
          <w:trHeight w:val="324"/>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13</w:t>
            </w:r>
          </w:p>
        </w:tc>
        <w:tc>
          <w:tcPr>
            <w:tcW w:w="2009" w:type="dxa"/>
            <w:shd w:val="clear" w:color="auto" w:fill="auto"/>
            <w:vAlign w:val="center"/>
            <w:hideMark/>
          </w:tcPr>
          <w:p w:rsidR="0019464A" w:rsidRPr="002D2240" w:rsidRDefault="0019464A" w:rsidP="007A5A24">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组织行为学</w:t>
            </w:r>
          </w:p>
        </w:tc>
        <w:tc>
          <w:tcPr>
            <w:tcW w:w="4961" w:type="dxa"/>
            <w:vAlign w:val="center"/>
          </w:tcPr>
          <w:p w:rsidR="0019464A" w:rsidRPr="00342B91" w:rsidRDefault="0019464A" w:rsidP="00065A09">
            <w:pPr>
              <w:widowControl/>
              <w:ind w:firstLineChars="200" w:firstLine="360"/>
              <w:rPr>
                <w:rFonts w:ascii="宋体" w:hAnsi="宋体" w:cs="宋体"/>
                <w:b/>
                <w:bCs/>
                <w:color w:val="000000"/>
                <w:kern w:val="0"/>
                <w:sz w:val="24"/>
                <w:szCs w:val="24"/>
              </w:rPr>
            </w:pPr>
            <w:r w:rsidRPr="00CE1190">
              <w:rPr>
                <w:rFonts w:ascii="华文宋体" w:eastAsia="华文宋体" w:hAnsi="华文宋体" w:cs="宋体" w:hint="eastAsia"/>
                <w:color w:val="000000"/>
                <w:kern w:val="0"/>
                <w:sz w:val="18"/>
                <w:szCs w:val="18"/>
              </w:rPr>
              <w:t>本课程针对MBA、EMBA学生开设的重要企业管理课程</w:t>
            </w:r>
            <w:r>
              <w:rPr>
                <w:rFonts w:ascii="华文宋体" w:eastAsia="华文宋体" w:hAnsi="华文宋体" w:cs="宋体" w:hint="eastAsia"/>
                <w:color w:val="000000"/>
                <w:kern w:val="0"/>
                <w:sz w:val="18"/>
                <w:szCs w:val="18"/>
              </w:rPr>
              <w:t>，围绕组织中人的心里、行为特点及其管理问题，分析人的因素对于个人工作和组织效能的影响，并探讨人在组织中行为的影响因素以及人与组织的相互影响，探索如何改进组织中人的因素来提高个人工作和组织的效能。分别探讨了个体行为：能力和学习、价值观、态度和工作满意度、人格和情绪等；群体行为：沟通技巧、领导理论等；组织行为：组织中的权利和影响，冲突及解决、组织结构与变革等；</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郝旭光</w:t>
            </w:r>
          </w:p>
        </w:tc>
        <w:tc>
          <w:tcPr>
            <w:tcW w:w="5954" w:type="dxa"/>
            <w:shd w:val="clear" w:color="auto" w:fill="auto"/>
            <w:vAlign w:val="center"/>
            <w:hideMark/>
          </w:tcPr>
          <w:p w:rsidR="0019464A"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教授、</w:t>
            </w:r>
            <w:r>
              <w:rPr>
                <w:rFonts w:ascii="宋体" w:hAnsi="宋体" w:cs="宋体" w:hint="eastAsia"/>
                <w:b/>
                <w:bCs/>
                <w:color w:val="000000"/>
                <w:kern w:val="0"/>
                <w:sz w:val="24"/>
                <w:szCs w:val="24"/>
              </w:rPr>
              <w:t>博导，EMBA授课教师</w:t>
            </w:r>
          </w:p>
          <w:p w:rsidR="0019464A" w:rsidRDefault="0019464A" w:rsidP="00535A3D">
            <w:pPr>
              <w:ind w:firstLineChars="200" w:firstLine="360"/>
              <w:jc w:val="left"/>
              <w:rPr>
                <w:rFonts w:ascii="华文宋体" w:eastAsia="华文宋体" w:hAnsi="华文宋体" w:cs="宋体"/>
                <w:color w:val="000000"/>
                <w:kern w:val="0"/>
                <w:sz w:val="18"/>
                <w:szCs w:val="18"/>
              </w:rPr>
            </w:pPr>
            <w:r w:rsidRPr="00547C9D">
              <w:rPr>
                <w:rFonts w:ascii="华文宋体" w:eastAsia="华文宋体" w:hAnsi="华文宋体" w:cs="宋体" w:hint="eastAsia"/>
                <w:color w:val="000000"/>
                <w:kern w:val="0"/>
                <w:sz w:val="18"/>
                <w:szCs w:val="18"/>
              </w:rPr>
              <w:t>研究领域：行为金融与资本市场监管；组织行为学与领导力；决策行为；沟通。出版著作、教材</w:t>
            </w:r>
            <w:r w:rsidRPr="00547C9D">
              <w:rPr>
                <w:rFonts w:ascii="华文宋体" w:eastAsia="华文宋体" w:hAnsi="华文宋体" w:cs="宋体"/>
                <w:color w:val="000000"/>
                <w:kern w:val="0"/>
                <w:sz w:val="18"/>
                <w:szCs w:val="18"/>
              </w:rPr>
              <w:t>18</w:t>
            </w:r>
            <w:r w:rsidRPr="00547C9D">
              <w:rPr>
                <w:rFonts w:ascii="华文宋体" w:eastAsia="华文宋体" w:hAnsi="华文宋体" w:cs="宋体" w:hint="eastAsia"/>
                <w:color w:val="000000"/>
                <w:kern w:val="0"/>
                <w:sz w:val="18"/>
                <w:szCs w:val="18"/>
              </w:rPr>
              <w:t>部，其中独著</w:t>
            </w:r>
            <w:r w:rsidRPr="00547C9D">
              <w:rPr>
                <w:rFonts w:ascii="华文宋体" w:eastAsia="华文宋体" w:hAnsi="华文宋体" w:cs="宋体"/>
                <w:color w:val="000000"/>
                <w:kern w:val="0"/>
                <w:sz w:val="18"/>
                <w:szCs w:val="18"/>
              </w:rPr>
              <w:t>2</w:t>
            </w:r>
            <w:r w:rsidRPr="00547C9D">
              <w:rPr>
                <w:rFonts w:ascii="华文宋体" w:eastAsia="华文宋体" w:hAnsi="华文宋体" w:cs="宋体" w:hint="eastAsia"/>
                <w:color w:val="000000"/>
                <w:kern w:val="0"/>
                <w:sz w:val="18"/>
                <w:szCs w:val="18"/>
              </w:rPr>
              <w:t>部。在《管理世界》（</w:t>
            </w:r>
            <w:r w:rsidRPr="00547C9D">
              <w:rPr>
                <w:rFonts w:ascii="华文宋体" w:eastAsia="华文宋体" w:hAnsi="华文宋体" w:cs="宋体"/>
                <w:color w:val="000000"/>
                <w:kern w:val="0"/>
                <w:sz w:val="18"/>
                <w:szCs w:val="18"/>
              </w:rPr>
              <w:t>5</w:t>
            </w:r>
            <w:r w:rsidRPr="00547C9D">
              <w:rPr>
                <w:rFonts w:ascii="华文宋体" w:eastAsia="华文宋体" w:hAnsi="华文宋体" w:cs="宋体" w:hint="eastAsia"/>
                <w:color w:val="000000"/>
                <w:kern w:val="0"/>
                <w:sz w:val="18"/>
                <w:szCs w:val="18"/>
              </w:rPr>
              <w:t>篇）、《中国工业经济》 （</w:t>
            </w:r>
            <w:r w:rsidRPr="00547C9D">
              <w:rPr>
                <w:rFonts w:ascii="华文宋体" w:eastAsia="华文宋体" w:hAnsi="华文宋体" w:cs="宋体"/>
                <w:color w:val="000000"/>
                <w:kern w:val="0"/>
                <w:sz w:val="18"/>
                <w:szCs w:val="18"/>
              </w:rPr>
              <w:t>2</w:t>
            </w:r>
            <w:r w:rsidRPr="00547C9D">
              <w:rPr>
                <w:rFonts w:ascii="华文宋体" w:eastAsia="华文宋体" w:hAnsi="华文宋体" w:cs="宋体" w:hint="eastAsia"/>
                <w:color w:val="000000"/>
                <w:kern w:val="0"/>
                <w:sz w:val="18"/>
                <w:szCs w:val="18"/>
              </w:rPr>
              <w:t>篇）等重要学术期刊上发表学术论文</w:t>
            </w:r>
            <w:r w:rsidRPr="00547C9D">
              <w:rPr>
                <w:rFonts w:ascii="华文宋体" w:eastAsia="华文宋体" w:hAnsi="华文宋体" w:cs="宋体"/>
                <w:color w:val="000000"/>
                <w:kern w:val="0"/>
                <w:sz w:val="18"/>
                <w:szCs w:val="18"/>
              </w:rPr>
              <w:t>60</w:t>
            </w:r>
            <w:r w:rsidRPr="00547C9D">
              <w:rPr>
                <w:rFonts w:ascii="华文宋体" w:eastAsia="华文宋体" w:hAnsi="华文宋体" w:cs="宋体" w:hint="eastAsia"/>
                <w:color w:val="000000"/>
                <w:kern w:val="0"/>
                <w:sz w:val="18"/>
                <w:szCs w:val="18"/>
              </w:rPr>
              <w:t>余篇；共发表论文近</w:t>
            </w:r>
            <w:r w:rsidRPr="00547C9D">
              <w:rPr>
                <w:rFonts w:ascii="华文宋体" w:eastAsia="华文宋体" w:hAnsi="华文宋体" w:cs="宋体"/>
                <w:color w:val="000000"/>
                <w:kern w:val="0"/>
                <w:sz w:val="18"/>
                <w:szCs w:val="18"/>
              </w:rPr>
              <w:t>200</w:t>
            </w:r>
            <w:r w:rsidRPr="00547C9D">
              <w:rPr>
                <w:rFonts w:ascii="华文宋体" w:eastAsia="华文宋体" w:hAnsi="华文宋体" w:cs="宋体" w:hint="eastAsia"/>
                <w:color w:val="000000"/>
                <w:kern w:val="0"/>
                <w:sz w:val="18"/>
                <w:szCs w:val="18"/>
              </w:rPr>
              <w:t>余篇。其中有</w:t>
            </w:r>
            <w:r w:rsidRPr="00547C9D">
              <w:rPr>
                <w:rFonts w:ascii="华文宋体" w:eastAsia="华文宋体" w:hAnsi="华文宋体" w:cs="宋体"/>
                <w:color w:val="000000"/>
                <w:kern w:val="0"/>
                <w:sz w:val="18"/>
                <w:szCs w:val="18"/>
              </w:rPr>
              <w:t>11</w:t>
            </w:r>
            <w:r w:rsidRPr="00547C9D">
              <w:rPr>
                <w:rFonts w:ascii="华文宋体" w:eastAsia="华文宋体" w:hAnsi="华文宋体" w:cs="宋体" w:hint="eastAsia"/>
                <w:color w:val="000000"/>
                <w:kern w:val="0"/>
                <w:sz w:val="18"/>
                <w:szCs w:val="18"/>
              </w:rPr>
              <w:t>篇被《新华文摘》、 《中国人民大学报刊复印资料》全文转载。发表在《中国工业经济》 2011年</w:t>
            </w:r>
            <w:r w:rsidRPr="00547C9D">
              <w:rPr>
                <w:rFonts w:ascii="华文宋体" w:eastAsia="华文宋体" w:hAnsi="华文宋体" w:cs="宋体"/>
                <w:color w:val="000000"/>
                <w:kern w:val="0"/>
                <w:sz w:val="18"/>
                <w:szCs w:val="18"/>
              </w:rPr>
              <w:t>6</w:t>
            </w:r>
            <w:r w:rsidRPr="00547C9D">
              <w:rPr>
                <w:rFonts w:ascii="华文宋体" w:eastAsia="华文宋体" w:hAnsi="华文宋体" w:cs="宋体" w:hint="eastAsia"/>
                <w:color w:val="000000"/>
                <w:kern w:val="0"/>
                <w:sz w:val="18"/>
                <w:szCs w:val="18"/>
              </w:rPr>
              <w:t>期的论文被《新华文摘》和《中国人民大学报刊复印资料》的《投资与证券》同时全文转载。发表在《管理世界》 2012年</w:t>
            </w:r>
            <w:r w:rsidRPr="00547C9D">
              <w:rPr>
                <w:rFonts w:ascii="华文宋体" w:eastAsia="华文宋体" w:hAnsi="华文宋体" w:cs="宋体"/>
                <w:color w:val="000000"/>
                <w:kern w:val="0"/>
                <w:sz w:val="18"/>
                <w:szCs w:val="18"/>
              </w:rPr>
              <w:t>7</w:t>
            </w:r>
            <w:r w:rsidRPr="00547C9D">
              <w:rPr>
                <w:rFonts w:ascii="华文宋体" w:eastAsia="华文宋体" w:hAnsi="华文宋体" w:cs="宋体" w:hint="eastAsia"/>
                <w:color w:val="000000"/>
                <w:kern w:val="0"/>
                <w:sz w:val="18"/>
                <w:szCs w:val="18"/>
              </w:rPr>
              <w:t>期的论文“中国证券市场监管政策效果研究</w:t>
            </w:r>
            <w:r w:rsidRPr="00547C9D">
              <w:rPr>
                <w:rFonts w:ascii="华文宋体" w:eastAsia="华文宋体" w:hAnsi="华文宋体" w:cs="宋体"/>
                <w:color w:val="000000"/>
                <w:kern w:val="0"/>
                <w:sz w:val="18"/>
                <w:szCs w:val="18"/>
              </w:rPr>
              <w:t>——</w:t>
            </w:r>
            <w:r w:rsidRPr="00547C9D">
              <w:rPr>
                <w:rFonts w:ascii="华文宋体" w:eastAsia="华文宋体" w:hAnsi="华文宋体" w:cs="宋体" w:hint="eastAsia"/>
                <w:color w:val="000000"/>
                <w:kern w:val="0"/>
                <w:sz w:val="18"/>
                <w:szCs w:val="18"/>
              </w:rPr>
              <w:t>基于问卷调查的分析”，受到业界高度关注。获得</w:t>
            </w:r>
            <w:r w:rsidRPr="00547C9D">
              <w:rPr>
                <w:rFonts w:ascii="华文宋体" w:eastAsia="华文宋体" w:hAnsi="华文宋体" w:cs="宋体"/>
                <w:color w:val="000000"/>
                <w:kern w:val="0"/>
                <w:sz w:val="18"/>
                <w:szCs w:val="18"/>
              </w:rPr>
              <w:t>3</w:t>
            </w:r>
            <w:r w:rsidRPr="00547C9D">
              <w:rPr>
                <w:rFonts w:ascii="华文宋体" w:eastAsia="华文宋体" w:hAnsi="华文宋体" w:cs="宋体" w:hint="eastAsia"/>
                <w:color w:val="000000"/>
                <w:kern w:val="0"/>
                <w:sz w:val="18"/>
                <w:szCs w:val="18"/>
              </w:rPr>
              <w:t>项省部级优秀科研成果奖。</w:t>
            </w:r>
          </w:p>
          <w:p w:rsidR="0019464A" w:rsidRPr="00547C9D" w:rsidRDefault="0019464A" w:rsidP="00E2160D">
            <w:pPr>
              <w:jc w:val="left"/>
              <w:rPr>
                <w:rFonts w:ascii="华文宋体" w:eastAsia="华文宋体" w:hAnsi="华文宋体" w:cs="宋体"/>
                <w:color w:val="000000"/>
                <w:kern w:val="0"/>
                <w:sz w:val="18"/>
                <w:szCs w:val="18"/>
              </w:rPr>
            </w:pPr>
            <w:r w:rsidRPr="00547C9D">
              <w:rPr>
                <w:rFonts w:ascii="华文宋体" w:eastAsia="华文宋体" w:hAnsi="华文宋体" w:cs="宋体" w:hint="eastAsia"/>
                <w:color w:val="000000"/>
                <w:kern w:val="0"/>
                <w:sz w:val="18"/>
                <w:szCs w:val="18"/>
              </w:rPr>
              <w:t>从</w:t>
            </w:r>
            <w:r w:rsidRPr="00547C9D">
              <w:rPr>
                <w:rFonts w:ascii="华文宋体" w:eastAsia="华文宋体" w:hAnsi="华文宋体" w:cs="宋体"/>
                <w:color w:val="000000"/>
                <w:kern w:val="0"/>
                <w:sz w:val="18"/>
                <w:szCs w:val="18"/>
              </w:rPr>
              <w:t>2013</w:t>
            </w:r>
            <w:r w:rsidRPr="00547C9D">
              <w:rPr>
                <w:rFonts w:ascii="华文宋体" w:eastAsia="华文宋体" w:hAnsi="华文宋体" w:cs="宋体" w:hint="eastAsia"/>
                <w:color w:val="000000"/>
                <w:kern w:val="0"/>
                <w:sz w:val="18"/>
                <w:szCs w:val="18"/>
              </w:rPr>
              <w:t>年以来，在人民日报、光明日报、经济日报、上海证券报等发表专业文章</w:t>
            </w:r>
            <w:r w:rsidRPr="00547C9D">
              <w:rPr>
                <w:rFonts w:ascii="华文宋体" w:eastAsia="华文宋体" w:hAnsi="华文宋体" w:cs="宋体"/>
                <w:color w:val="000000"/>
                <w:kern w:val="0"/>
                <w:sz w:val="18"/>
                <w:szCs w:val="18"/>
              </w:rPr>
              <w:t>20</w:t>
            </w:r>
            <w:r w:rsidRPr="00547C9D">
              <w:rPr>
                <w:rFonts w:ascii="华文宋体" w:eastAsia="华文宋体" w:hAnsi="华文宋体" w:cs="宋体" w:hint="eastAsia"/>
                <w:color w:val="000000"/>
                <w:kern w:val="0"/>
                <w:sz w:val="18"/>
                <w:szCs w:val="18"/>
              </w:rPr>
              <w:t>余篇，杂谈</w:t>
            </w:r>
            <w:r w:rsidRPr="00547C9D">
              <w:rPr>
                <w:rFonts w:ascii="华文宋体" w:eastAsia="华文宋体" w:hAnsi="华文宋体" w:cs="宋体"/>
                <w:color w:val="000000"/>
                <w:kern w:val="0"/>
                <w:sz w:val="18"/>
                <w:szCs w:val="18"/>
              </w:rPr>
              <w:t>40</w:t>
            </w:r>
            <w:r w:rsidRPr="00547C9D">
              <w:rPr>
                <w:rFonts w:ascii="华文宋体" w:eastAsia="华文宋体" w:hAnsi="华文宋体" w:cs="宋体" w:hint="eastAsia"/>
                <w:color w:val="000000"/>
                <w:kern w:val="0"/>
                <w:sz w:val="18"/>
                <w:szCs w:val="18"/>
              </w:rPr>
              <w:t>余篇。在上海证券报开设股票投资心理学专题。</w:t>
            </w:r>
          </w:p>
          <w:p w:rsidR="0019464A" w:rsidRPr="00547C9D" w:rsidRDefault="0019464A" w:rsidP="00E2160D">
            <w:pPr>
              <w:jc w:val="left"/>
              <w:rPr>
                <w:rFonts w:ascii="华文宋体" w:eastAsia="华文宋体" w:hAnsi="华文宋体" w:cs="宋体"/>
                <w:color w:val="000000"/>
                <w:kern w:val="0"/>
                <w:sz w:val="18"/>
                <w:szCs w:val="18"/>
              </w:rPr>
            </w:pPr>
            <w:r w:rsidRPr="00547C9D">
              <w:rPr>
                <w:rFonts w:ascii="华文宋体" w:eastAsia="华文宋体" w:hAnsi="华文宋体" w:cs="宋体" w:hint="eastAsia"/>
                <w:color w:val="000000"/>
                <w:kern w:val="0"/>
                <w:sz w:val="18"/>
                <w:szCs w:val="18"/>
              </w:rPr>
              <w:t>中国企业家网专栏作家，专栏名，“郝论领导力”，新浪财经专栏作家，专栏名，</w:t>
            </w:r>
            <w:r w:rsidRPr="00547C9D">
              <w:rPr>
                <w:rFonts w:ascii="华文宋体" w:eastAsia="华文宋体" w:hAnsi="华文宋体" w:cs="宋体"/>
                <w:color w:val="000000"/>
                <w:kern w:val="0"/>
                <w:sz w:val="18"/>
                <w:szCs w:val="18"/>
              </w:rPr>
              <w:t>“郝好说监管”</w:t>
            </w:r>
          </w:p>
        </w:tc>
      </w:tr>
      <w:tr w:rsidR="0019464A" w:rsidRPr="002D2240" w:rsidTr="00212540">
        <w:trPr>
          <w:trHeight w:val="636"/>
        </w:trPr>
        <w:tc>
          <w:tcPr>
            <w:tcW w:w="700" w:type="dxa"/>
            <w:shd w:val="clear" w:color="auto" w:fill="auto"/>
            <w:vAlign w:val="center"/>
            <w:hideMark/>
          </w:tcPr>
          <w:p w:rsidR="0019464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14</w:t>
            </w:r>
          </w:p>
        </w:tc>
        <w:tc>
          <w:tcPr>
            <w:tcW w:w="2009" w:type="dxa"/>
            <w:shd w:val="clear" w:color="auto" w:fill="auto"/>
            <w:vAlign w:val="center"/>
            <w:hideMark/>
          </w:tcPr>
          <w:p w:rsidR="0019464A" w:rsidRPr="002D2240" w:rsidRDefault="0019464A" w:rsidP="007A5A24">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战略品牌管理</w:t>
            </w:r>
          </w:p>
        </w:tc>
        <w:tc>
          <w:tcPr>
            <w:tcW w:w="4961" w:type="dxa"/>
            <w:vAlign w:val="center"/>
          </w:tcPr>
          <w:p w:rsidR="0019464A" w:rsidRPr="00360B1D" w:rsidRDefault="0019464A" w:rsidP="00065A09">
            <w:pPr>
              <w:widowControl/>
              <w:ind w:firstLineChars="200" w:firstLine="360"/>
              <w:rPr>
                <w:rFonts w:ascii="华文宋体" w:eastAsia="华文宋体" w:hAnsi="华文宋体" w:cs="宋体"/>
                <w:color w:val="000000"/>
                <w:kern w:val="0"/>
                <w:sz w:val="18"/>
                <w:szCs w:val="18"/>
              </w:rPr>
            </w:pPr>
            <w:r w:rsidRPr="00355F36">
              <w:rPr>
                <w:rFonts w:ascii="华文宋体" w:eastAsia="华文宋体" w:hAnsi="华文宋体" w:cs="宋体" w:hint="eastAsia"/>
                <w:color w:val="000000"/>
                <w:kern w:val="0"/>
                <w:sz w:val="18"/>
                <w:szCs w:val="18"/>
              </w:rPr>
              <w:t>随着竞争的加剧，市场同质化趋势日益明显，品牌成为企业引导顾客识别自己并使自己的产品与竞争对手区别开来的重要标志。战略品牌管理是对建立、维护和巩固品牌的全过程管理，其核心思想就是有效监控品牌与消费者关系的发展，实现战略品牌愿景。本课程可以帮助学员认识和理解公司战略品牌管理的整个流程，进一步掌握如何制定品牌战略，包括品牌定位、品牌共鸣和品牌价值链等；如何管理品牌营销活动，包括选择品牌元素和品牌资产，通过营销方案、整合营销沟通、次级品牌杠杆等方式创建品牌资产；以及如何评估和诠释品牌绩效；如何提升和维护品牌资产。通过本课程的学习，可以帮助企业管理者通过战略品牌管理是抵御外</w:t>
            </w:r>
            <w:r w:rsidRPr="00355F36">
              <w:rPr>
                <w:rFonts w:ascii="华文宋体" w:eastAsia="华文宋体" w:hAnsi="华文宋体" w:cs="宋体" w:hint="eastAsia"/>
                <w:color w:val="000000"/>
                <w:kern w:val="0"/>
                <w:sz w:val="18"/>
                <w:szCs w:val="18"/>
              </w:rPr>
              <w:lastRenderedPageBreak/>
              <w:t>部不确定性，提升企业核心竞争能力，帮助企业打造百年老店。</w:t>
            </w:r>
          </w:p>
        </w:tc>
        <w:tc>
          <w:tcPr>
            <w:tcW w:w="992" w:type="dxa"/>
            <w:shd w:val="clear" w:color="auto" w:fill="auto"/>
            <w:vAlign w:val="center"/>
            <w:hideMark/>
          </w:tcPr>
          <w:p w:rsidR="0019464A" w:rsidRPr="002D2240" w:rsidRDefault="0019464A" w:rsidP="00E2160D">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lastRenderedPageBreak/>
              <w:t>张磊楠</w:t>
            </w:r>
          </w:p>
        </w:tc>
        <w:tc>
          <w:tcPr>
            <w:tcW w:w="5954" w:type="dxa"/>
            <w:shd w:val="clear" w:color="auto" w:fill="auto"/>
            <w:vAlign w:val="center"/>
            <w:hideMark/>
          </w:tcPr>
          <w:p w:rsidR="0019464A" w:rsidRPr="00360B1D" w:rsidRDefault="0019464A" w:rsidP="005D11DB">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副教授</w:t>
            </w:r>
            <w:r>
              <w:rPr>
                <w:rFonts w:ascii="宋体" w:hAnsi="宋体" w:cs="宋体" w:hint="eastAsia"/>
                <w:b/>
                <w:bCs/>
                <w:color w:val="000000"/>
                <w:kern w:val="0"/>
                <w:sz w:val="24"/>
                <w:szCs w:val="24"/>
              </w:rPr>
              <w:t>，</w:t>
            </w:r>
            <w:r w:rsidRPr="002D2240">
              <w:rPr>
                <w:rFonts w:ascii="宋体" w:hAnsi="宋体" w:cs="宋体" w:hint="eastAsia"/>
                <w:b/>
                <w:bCs/>
                <w:color w:val="000000"/>
                <w:kern w:val="0"/>
                <w:sz w:val="24"/>
                <w:szCs w:val="24"/>
              </w:rPr>
              <w:t>EDP中心主任</w:t>
            </w:r>
            <w:r>
              <w:rPr>
                <w:rFonts w:ascii="宋体" w:hAnsi="宋体" w:cs="宋体" w:hint="eastAsia"/>
                <w:b/>
                <w:bCs/>
                <w:color w:val="000000"/>
                <w:kern w:val="0"/>
                <w:sz w:val="24"/>
                <w:szCs w:val="24"/>
              </w:rPr>
              <w:t>，企业声誉研究中心副主任</w:t>
            </w:r>
            <w:r w:rsidR="00CC4E72">
              <w:rPr>
                <w:rFonts w:ascii="宋体" w:hAnsi="宋体" w:cs="宋体" w:hint="eastAsia"/>
                <w:b/>
                <w:bCs/>
                <w:color w:val="000000"/>
                <w:kern w:val="0"/>
                <w:sz w:val="24"/>
                <w:szCs w:val="24"/>
              </w:rPr>
              <w:t>，MBA授课教师</w:t>
            </w:r>
          </w:p>
          <w:p w:rsidR="0019464A" w:rsidRPr="007A5A24" w:rsidRDefault="0019464A" w:rsidP="00535A3D">
            <w:pPr>
              <w:tabs>
                <w:tab w:val="num" w:pos="720"/>
              </w:tabs>
              <w:ind w:firstLineChars="200" w:firstLine="360"/>
              <w:rPr>
                <w:rFonts w:ascii="华文宋体" w:eastAsia="华文宋体" w:hAnsi="华文宋体" w:cs="宋体"/>
                <w:color w:val="000000"/>
                <w:kern w:val="0"/>
                <w:sz w:val="18"/>
                <w:szCs w:val="18"/>
              </w:rPr>
            </w:pPr>
            <w:r w:rsidRPr="00360B1D">
              <w:rPr>
                <w:rFonts w:ascii="华文宋体" w:eastAsia="华文宋体" w:hAnsi="华文宋体" w:cs="宋体" w:hint="eastAsia"/>
                <w:color w:val="000000"/>
                <w:kern w:val="0"/>
                <w:sz w:val="18"/>
                <w:szCs w:val="18"/>
              </w:rPr>
              <w:t>主持或参与国家自科基金、国家社科基金、教育部社科基金等项目22项；撰写多篇论文，其中</w:t>
            </w:r>
            <w:r w:rsidRPr="00360B1D">
              <w:rPr>
                <w:rFonts w:ascii="华文宋体" w:eastAsia="华文宋体" w:hAnsi="华文宋体" w:cs="宋体"/>
                <w:color w:val="000000"/>
                <w:kern w:val="0"/>
                <w:sz w:val="18"/>
                <w:szCs w:val="18"/>
              </w:rPr>
              <w:t>2</w:t>
            </w:r>
            <w:r w:rsidRPr="00360B1D">
              <w:rPr>
                <w:rFonts w:ascii="华文宋体" w:eastAsia="华文宋体" w:hAnsi="华文宋体" w:cs="宋体" w:hint="eastAsia"/>
                <w:color w:val="000000"/>
                <w:kern w:val="0"/>
                <w:sz w:val="18"/>
                <w:szCs w:val="18"/>
              </w:rPr>
              <w:t>篇英文论文发表在国际权威期刊；多次参加营销学领域影响力最大的国内外学术会议，并作为营销战略分会场讨论点评嘉宾。参与政府和企事业单位咨询项目近</w:t>
            </w:r>
            <w:r w:rsidRPr="00360B1D">
              <w:rPr>
                <w:rFonts w:ascii="华文宋体" w:eastAsia="华文宋体" w:hAnsi="华文宋体" w:cs="宋体"/>
                <w:color w:val="000000"/>
                <w:kern w:val="0"/>
                <w:sz w:val="18"/>
                <w:szCs w:val="18"/>
              </w:rPr>
              <w:t>20</w:t>
            </w:r>
            <w:r w:rsidRPr="00360B1D">
              <w:rPr>
                <w:rFonts w:ascii="华文宋体" w:eastAsia="华文宋体" w:hAnsi="华文宋体" w:cs="宋体" w:hint="eastAsia"/>
                <w:color w:val="000000"/>
                <w:kern w:val="0"/>
                <w:sz w:val="18"/>
                <w:szCs w:val="18"/>
              </w:rPr>
              <w:t>项，包括：北京科技园建设集团、宁夏发电集团、河南能源化工集团集团、陕煤集团、史丹利、青青稞酒、西安市西大街、浐灞生态园及苏州独墅湖高教区等企事业单位。</w:t>
            </w:r>
          </w:p>
        </w:tc>
      </w:tr>
      <w:tr w:rsidR="00FD4D3A" w:rsidRPr="002D2240" w:rsidTr="00212540">
        <w:trPr>
          <w:trHeight w:val="636"/>
        </w:trPr>
        <w:tc>
          <w:tcPr>
            <w:tcW w:w="700" w:type="dxa"/>
            <w:shd w:val="clear" w:color="auto" w:fill="auto"/>
            <w:vAlign w:val="center"/>
          </w:tcPr>
          <w:p w:rsidR="00FD4D3A" w:rsidRPr="002D2240" w:rsidDel="00FD4D3A"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15</w:t>
            </w:r>
          </w:p>
        </w:tc>
        <w:tc>
          <w:tcPr>
            <w:tcW w:w="2009" w:type="dxa"/>
            <w:shd w:val="clear" w:color="auto" w:fill="auto"/>
            <w:vAlign w:val="center"/>
          </w:tcPr>
          <w:p w:rsidR="00FD4D3A" w:rsidRPr="00E73707" w:rsidRDefault="00FD4D3A" w:rsidP="00D81985">
            <w:pPr>
              <w:widowControl/>
              <w:jc w:val="center"/>
              <w:rPr>
                <w:rFonts w:ascii="宋体" w:hAnsi="宋体" w:cs="宋体"/>
                <w:b/>
                <w:bCs/>
                <w:kern w:val="0"/>
                <w:sz w:val="24"/>
                <w:szCs w:val="24"/>
              </w:rPr>
            </w:pPr>
            <w:r w:rsidRPr="00E73707">
              <w:rPr>
                <w:rFonts w:ascii="宋体" w:hAnsi="宋体" w:cs="宋体" w:hint="eastAsia"/>
                <w:b/>
                <w:bCs/>
                <w:kern w:val="0"/>
                <w:sz w:val="24"/>
                <w:szCs w:val="24"/>
              </w:rPr>
              <w:t>高级商务英语</w:t>
            </w:r>
          </w:p>
          <w:p w:rsidR="00FD4D3A" w:rsidRDefault="00FD4D3A" w:rsidP="007A5A24">
            <w:pPr>
              <w:widowControl/>
              <w:jc w:val="center"/>
              <w:rPr>
                <w:rFonts w:ascii="宋体" w:hAnsi="宋体" w:cs="宋体"/>
                <w:b/>
                <w:bCs/>
                <w:color w:val="000000"/>
                <w:kern w:val="0"/>
                <w:sz w:val="24"/>
                <w:szCs w:val="24"/>
              </w:rPr>
            </w:pPr>
            <w:r w:rsidRPr="00E73707">
              <w:rPr>
                <w:rFonts w:ascii="宋体" w:hAnsi="宋体" w:cs="宋体" w:hint="eastAsia"/>
                <w:b/>
                <w:bCs/>
                <w:kern w:val="0"/>
                <w:sz w:val="24"/>
                <w:szCs w:val="24"/>
              </w:rPr>
              <w:t>(学位课)</w:t>
            </w:r>
          </w:p>
        </w:tc>
        <w:tc>
          <w:tcPr>
            <w:tcW w:w="4961" w:type="dxa"/>
            <w:vAlign w:val="center"/>
          </w:tcPr>
          <w:p w:rsidR="00FD4D3A" w:rsidRPr="00355F36" w:rsidRDefault="00FD4D3A" w:rsidP="00065A09">
            <w:pPr>
              <w:widowControl/>
              <w:ind w:firstLineChars="200" w:firstLine="360"/>
              <w:rPr>
                <w:rFonts w:ascii="华文宋体" w:eastAsia="华文宋体" w:hAnsi="华文宋体" w:cs="宋体"/>
                <w:color w:val="000000"/>
                <w:kern w:val="0"/>
                <w:sz w:val="18"/>
                <w:szCs w:val="18"/>
              </w:rPr>
            </w:pPr>
            <w:r w:rsidRPr="00E73707">
              <w:rPr>
                <w:rFonts w:ascii="华文宋体" w:eastAsia="华文宋体" w:hAnsi="华文宋体" w:cs="宋体" w:hint="eastAsia"/>
                <w:kern w:val="0"/>
                <w:sz w:val="18"/>
                <w:szCs w:val="18"/>
              </w:rPr>
              <w:t>该课程针对MBA层次学生特点，根据商务工作的实际需要，从听、说、读、写四个方面对学生在商务环境和一般生活环境下使用英语的能力进行全面提升。帮助学生理解专业商务词汇和谈判用语，同时对于学位考试英语卷的重点内容予以辅导。</w:t>
            </w:r>
          </w:p>
        </w:tc>
        <w:tc>
          <w:tcPr>
            <w:tcW w:w="992" w:type="dxa"/>
            <w:shd w:val="clear" w:color="auto" w:fill="auto"/>
            <w:vAlign w:val="center"/>
          </w:tcPr>
          <w:p w:rsidR="00FD4D3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于少尉（大班上课，必修）</w:t>
            </w:r>
          </w:p>
        </w:tc>
        <w:tc>
          <w:tcPr>
            <w:tcW w:w="5954" w:type="dxa"/>
            <w:shd w:val="clear" w:color="auto" w:fill="auto"/>
            <w:vAlign w:val="center"/>
          </w:tcPr>
          <w:p w:rsidR="00FD4D3A" w:rsidRDefault="00FD4D3A" w:rsidP="00D81985">
            <w:pPr>
              <w:widowControl/>
              <w:ind w:firstLineChars="200" w:firstLine="482"/>
              <w:jc w:val="left"/>
              <w:rPr>
                <w:rFonts w:ascii="宋体" w:hAnsi="宋体" w:cs="宋体"/>
                <w:b/>
                <w:bCs/>
                <w:color w:val="000000"/>
                <w:kern w:val="0"/>
                <w:sz w:val="24"/>
                <w:szCs w:val="24"/>
              </w:rPr>
            </w:pPr>
            <w:r w:rsidRPr="00E73707">
              <w:rPr>
                <w:rFonts w:ascii="宋体" w:hAnsi="宋体" w:cs="宋体" w:hint="eastAsia"/>
                <w:b/>
                <w:bCs/>
                <w:color w:val="000000"/>
                <w:kern w:val="0"/>
                <w:sz w:val="24"/>
                <w:szCs w:val="24"/>
              </w:rPr>
              <w:t>中国科学院研究生院副教授，加拿大卡尔顿大学应用语言学硕士。</w:t>
            </w:r>
          </w:p>
          <w:p w:rsidR="00FD4D3A" w:rsidRPr="002D2240" w:rsidRDefault="00FD4D3A" w:rsidP="005D11DB">
            <w:pPr>
              <w:widowControl/>
              <w:jc w:val="center"/>
              <w:rPr>
                <w:rFonts w:ascii="宋体" w:hAnsi="宋体" w:cs="宋体"/>
                <w:b/>
                <w:bCs/>
                <w:color w:val="000000"/>
                <w:kern w:val="0"/>
                <w:sz w:val="24"/>
                <w:szCs w:val="24"/>
              </w:rPr>
            </w:pPr>
            <w:r w:rsidRPr="00C2648E">
              <w:rPr>
                <w:rFonts w:ascii="华文宋体" w:eastAsia="华文宋体" w:hAnsi="华文宋体" w:cs="宋体" w:hint="eastAsia"/>
                <w:color w:val="000000"/>
                <w:kern w:val="0"/>
                <w:sz w:val="18"/>
                <w:szCs w:val="18"/>
              </w:rPr>
              <w:t>曾任塞特集团公关部总经理。（丹麦）A·P·穆勒-马士基集团（中国）公共关系及市场部主任。主讲英语写作、泛读、听说、MBA英语、英语演讲、高级听力与笔记。主要出版著作：《英语听力训练与笔记技巧》、《创建面向市场的企业》（哈佛管理丛书）、定位》（第20版）、《入世后的中国》、美国贸易政治》、计算机职业英语一级教程》、《奉献》（美）等。</w:t>
            </w:r>
            <w:r w:rsidRPr="00C2648E">
              <w:rPr>
                <w:rFonts w:ascii="华文宋体" w:eastAsia="华文宋体" w:hAnsi="华文宋体" w:cs="宋体"/>
                <w:color w:val="000000"/>
                <w:kern w:val="0"/>
                <w:sz w:val="18"/>
                <w:szCs w:val="18"/>
              </w:rPr>
              <w:t xml:space="preserve"> </w:t>
            </w:r>
          </w:p>
        </w:tc>
      </w:tr>
      <w:tr w:rsidR="00FD4D3A" w:rsidRPr="002D2240" w:rsidTr="00212540">
        <w:trPr>
          <w:trHeight w:val="636"/>
        </w:trPr>
        <w:tc>
          <w:tcPr>
            <w:tcW w:w="700" w:type="dxa"/>
            <w:shd w:val="clear" w:color="auto" w:fill="auto"/>
            <w:vAlign w:val="center"/>
          </w:tcPr>
          <w:p w:rsidR="00FD4D3A"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16</w:t>
            </w:r>
          </w:p>
        </w:tc>
        <w:tc>
          <w:tcPr>
            <w:tcW w:w="2009" w:type="dxa"/>
            <w:shd w:val="clear" w:color="auto" w:fill="auto"/>
            <w:vAlign w:val="center"/>
          </w:tcPr>
          <w:p w:rsidR="00FD4D3A" w:rsidRPr="00E73707" w:rsidRDefault="00FD4D3A" w:rsidP="00D81985">
            <w:pPr>
              <w:widowControl/>
              <w:jc w:val="center"/>
              <w:rPr>
                <w:rFonts w:ascii="宋体" w:hAnsi="宋体" w:cs="宋体"/>
                <w:b/>
                <w:bCs/>
                <w:kern w:val="0"/>
                <w:sz w:val="24"/>
                <w:szCs w:val="24"/>
              </w:rPr>
            </w:pPr>
            <w:r w:rsidRPr="00E73707">
              <w:rPr>
                <w:rFonts w:ascii="宋体" w:hAnsi="宋体" w:cs="宋体" w:hint="eastAsia"/>
                <w:b/>
                <w:bCs/>
                <w:kern w:val="0"/>
                <w:sz w:val="24"/>
                <w:szCs w:val="24"/>
              </w:rPr>
              <w:t>中国市场经济理论</w:t>
            </w:r>
          </w:p>
          <w:p w:rsidR="00FD4D3A" w:rsidRPr="00E73707" w:rsidRDefault="00FD4D3A" w:rsidP="00D81985">
            <w:pPr>
              <w:widowControl/>
              <w:jc w:val="center"/>
              <w:rPr>
                <w:rFonts w:ascii="宋体" w:hAnsi="宋体" w:cs="宋体"/>
                <w:b/>
                <w:bCs/>
                <w:kern w:val="0"/>
                <w:sz w:val="24"/>
                <w:szCs w:val="24"/>
              </w:rPr>
            </w:pPr>
            <w:r w:rsidRPr="00E73707">
              <w:rPr>
                <w:rFonts w:ascii="宋体" w:hAnsi="宋体" w:cs="宋体" w:hint="eastAsia"/>
                <w:b/>
                <w:bCs/>
                <w:kern w:val="0"/>
                <w:sz w:val="24"/>
                <w:szCs w:val="24"/>
              </w:rPr>
              <w:t>（学位课）</w:t>
            </w:r>
          </w:p>
        </w:tc>
        <w:tc>
          <w:tcPr>
            <w:tcW w:w="4961" w:type="dxa"/>
            <w:vAlign w:val="center"/>
          </w:tcPr>
          <w:p w:rsidR="00FD4D3A" w:rsidRPr="00E73707" w:rsidRDefault="00FD4D3A" w:rsidP="00065A09">
            <w:pPr>
              <w:widowControl/>
              <w:ind w:firstLineChars="200" w:firstLine="360"/>
              <w:rPr>
                <w:rFonts w:ascii="华文宋体" w:eastAsia="华文宋体" w:hAnsi="华文宋体" w:cs="宋体"/>
                <w:kern w:val="0"/>
                <w:sz w:val="18"/>
                <w:szCs w:val="18"/>
              </w:rPr>
            </w:pPr>
            <w:r w:rsidRPr="00E73707">
              <w:rPr>
                <w:rFonts w:ascii="华文宋体" w:eastAsia="华文宋体" w:hAnsi="华文宋体" w:cs="宋体" w:hint="eastAsia"/>
                <w:kern w:val="0"/>
                <w:sz w:val="18"/>
                <w:szCs w:val="18"/>
              </w:rPr>
              <w:t>本课程研究中国经济体制改革的理论与实践及经济运行问题。课程主要内容：，中国选择社会主义市场经济的依据；渐进式改革历程；社会主义市场经济的基本框架；社会主义公有制与市场经济的兼容性；国有企业改革与发展中遇到的难题和出路；社会主义市场经济下的政府干预，宏观调控的理念和方法；中国宏观经济运行规律。教学目的：让学员理解中国经济体制改革面临的主要困难和改革方向，把握中国经济发展规律，学会分析中国经济运行的方法，提高评判中国经济问题的能力。</w:t>
            </w:r>
          </w:p>
        </w:tc>
        <w:tc>
          <w:tcPr>
            <w:tcW w:w="992" w:type="dxa"/>
            <w:shd w:val="clear" w:color="auto" w:fill="auto"/>
            <w:vAlign w:val="center"/>
          </w:tcPr>
          <w:p w:rsidR="00FD4D3A" w:rsidRDefault="00FD4D3A" w:rsidP="00D81985">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桑百川</w:t>
            </w:r>
          </w:p>
          <w:p w:rsidR="00FD4D3A"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（大班上课，必修）</w:t>
            </w:r>
          </w:p>
        </w:tc>
        <w:tc>
          <w:tcPr>
            <w:tcW w:w="5954" w:type="dxa"/>
            <w:shd w:val="clear" w:color="auto" w:fill="auto"/>
            <w:vAlign w:val="center"/>
          </w:tcPr>
          <w:p w:rsidR="00FD4D3A" w:rsidRDefault="00FD4D3A" w:rsidP="00D81985">
            <w:pPr>
              <w:widowControl/>
              <w:jc w:val="center"/>
              <w:rPr>
                <w:rFonts w:ascii="宋体" w:hAnsi="宋体" w:cs="宋体"/>
                <w:b/>
                <w:bCs/>
                <w:color w:val="000000"/>
                <w:kern w:val="0"/>
                <w:sz w:val="24"/>
                <w:szCs w:val="24"/>
              </w:rPr>
            </w:pPr>
            <w:r w:rsidRPr="002D2240">
              <w:rPr>
                <w:rFonts w:ascii="宋体" w:hAnsi="宋体" w:cs="宋体" w:hint="eastAsia"/>
                <w:b/>
                <w:bCs/>
                <w:color w:val="000000"/>
                <w:kern w:val="0"/>
                <w:sz w:val="24"/>
                <w:szCs w:val="24"/>
              </w:rPr>
              <w:t>教授、</w:t>
            </w:r>
            <w:r>
              <w:rPr>
                <w:rFonts w:ascii="宋体" w:hAnsi="宋体" w:cs="宋体" w:hint="eastAsia"/>
                <w:b/>
                <w:bCs/>
                <w:color w:val="000000"/>
                <w:kern w:val="0"/>
                <w:sz w:val="24"/>
                <w:szCs w:val="24"/>
              </w:rPr>
              <w:t>博导</w:t>
            </w:r>
            <w:r w:rsidRPr="002D2240">
              <w:rPr>
                <w:rFonts w:ascii="宋体" w:hAnsi="宋体" w:cs="宋体" w:hint="eastAsia"/>
                <w:b/>
                <w:bCs/>
                <w:color w:val="000000"/>
                <w:kern w:val="0"/>
                <w:sz w:val="24"/>
                <w:szCs w:val="24"/>
              </w:rPr>
              <w:t>、世界经济研究院院长、国务院特殊津贴获得者</w:t>
            </w:r>
            <w:r>
              <w:rPr>
                <w:rFonts w:ascii="宋体" w:hAnsi="宋体" w:cs="宋体" w:hint="eastAsia"/>
                <w:b/>
                <w:bCs/>
                <w:color w:val="000000"/>
                <w:kern w:val="0"/>
                <w:sz w:val="24"/>
                <w:szCs w:val="24"/>
              </w:rPr>
              <w:t>、EMBA授课教师</w:t>
            </w:r>
          </w:p>
          <w:p w:rsidR="00FD4D3A" w:rsidRPr="00E73707" w:rsidRDefault="00FD4D3A" w:rsidP="00FD4D3A">
            <w:pPr>
              <w:widowControl/>
              <w:ind w:firstLineChars="200" w:firstLine="360"/>
              <w:jc w:val="left"/>
              <w:rPr>
                <w:rFonts w:ascii="宋体" w:hAnsi="宋体" w:cs="宋体"/>
                <w:b/>
                <w:bCs/>
                <w:color w:val="000000"/>
                <w:kern w:val="0"/>
                <w:sz w:val="24"/>
                <w:szCs w:val="24"/>
              </w:rPr>
            </w:pPr>
            <w:r w:rsidRPr="00C41F40">
              <w:rPr>
                <w:rFonts w:ascii="华文宋体" w:eastAsia="华文宋体" w:hAnsi="华文宋体" w:cs="宋体" w:hint="eastAsia"/>
                <w:color w:val="000000"/>
                <w:kern w:val="0"/>
                <w:sz w:val="18"/>
                <w:szCs w:val="18"/>
              </w:rPr>
              <w:t xml:space="preserve">全国哲学社会科学基金决策咨询点首席专家，中国太平洋经济合作全国委员会第十二届委员，中国商务部特聘专家，国家社科基金重大项目首席专家。 曾出版专著20多部、发表论文300余篇，两次获安子介国际贸易研究奖，四次获得中国外经贸研究成果奖，两次获北京市哲学社会科学研究成果奖，获首都劳动奖章，教育部新世纪优秀人才。 </w:t>
            </w:r>
          </w:p>
        </w:tc>
      </w:tr>
      <w:tr w:rsidR="00FD4D3A" w:rsidRPr="002D2240" w:rsidTr="00212540">
        <w:trPr>
          <w:trHeight w:val="636"/>
        </w:trPr>
        <w:tc>
          <w:tcPr>
            <w:tcW w:w="14616" w:type="dxa"/>
            <w:gridSpan w:val="5"/>
            <w:shd w:val="clear" w:color="auto" w:fill="auto"/>
            <w:vAlign w:val="center"/>
          </w:tcPr>
          <w:p w:rsidR="00FD4D3A" w:rsidRPr="00FD4D3A" w:rsidRDefault="00EF31AE" w:rsidP="00D81985">
            <w:pPr>
              <w:widowControl/>
              <w:jc w:val="center"/>
              <w:rPr>
                <w:rFonts w:ascii="宋体" w:hAnsi="宋体" w:cs="宋体"/>
                <w:b/>
                <w:bCs/>
                <w:color w:val="000000"/>
                <w:kern w:val="0"/>
                <w:sz w:val="40"/>
                <w:szCs w:val="40"/>
              </w:rPr>
            </w:pPr>
            <w:r w:rsidRPr="00EF31AE">
              <w:rPr>
                <w:rFonts w:ascii="宋体" w:hAnsi="宋体" w:cs="宋体" w:hint="eastAsia"/>
                <w:b/>
                <w:bCs/>
                <w:color w:val="000000"/>
                <w:kern w:val="0"/>
                <w:sz w:val="40"/>
                <w:szCs w:val="40"/>
              </w:rPr>
              <w:t>选</w:t>
            </w:r>
            <w:r w:rsidR="00FD4D3A">
              <w:rPr>
                <w:rFonts w:ascii="宋体" w:hAnsi="宋体" w:cs="宋体" w:hint="eastAsia"/>
                <w:b/>
                <w:bCs/>
                <w:color w:val="000000"/>
                <w:kern w:val="0"/>
                <w:sz w:val="40"/>
                <w:szCs w:val="40"/>
              </w:rPr>
              <w:t xml:space="preserve">   </w:t>
            </w:r>
            <w:r w:rsidRPr="00EF31AE">
              <w:rPr>
                <w:rFonts w:ascii="宋体" w:hAnsi="宋体" w:cs="宋体" w:hint="eastAsia"/>
                <w:b/>
                <w:bCs/>
                <w:color w:val="000000"/>
                <w:kern w:val="0"/>
                <w:sz w:val="40"/>
                <w:szCs w:val="40"/>
              </w:rPr>
              <w:t>修</w:t>
            </w:r>
            <w:r w:rsidR="00FD4D3A">
              <w:rPr>
                <w:rFonts w:ascii="宋体" w:hAnsi="宋体" w:cs="宋体" w:hint="eastAsia"/>
                <w:b/>
                <w:bCs/>
                <w:color w:val="000000"/>
                <w:kern w:val="0"/>
                <w:sz w:val="40"/>
                <w:szCs w:val="40"/>
              </w:rPr>
              <w:t xml:space="preserve">   </w:t>
            </w:r>
            <w:r w:rsidRPr="00EF31AE">
              <w:rPr>
                <w:rFonts w:ascii="宋体" w:hAnsi="宋体" w:cs="宋体" w:hint="eastAsia"/>
                <w:b/>
                <w:bCs/>
                <w:color w:val="000000"/>
                <w:kern w:val="0"/>
                <w:sz w:val="40"/>
                <w:szCs w:val="40"/>
              </w:rPr>
              <w:t>课</w:t>
            </w:r>
          </w:p>
        </w:tc>
      </w:tr>
      <w:tr w:rsidR="00FD4D3A" w:rsidRPr="002D2240" w:rsidTr="00212540">
        <w:trPr>
          <w:trHeight w:val="636"/>
        </w:trPr>
        <w:tc>
          <w:tcPr>
            <w:tcW w:w="700" w:type="dxa"/>
            <w:shd w:val="clear" w:color="auto" w:fill="auto"/>
            <w:vAlign w:val="center"/>
            <w:hideMark/>
          </w:tcPr>
          <w:p w:rsidR="00FD4D3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w:t>
            </w:r>
          </w:p>
        </w:tc>
        <w:tc>
          <w:tcPr>
            <w:tcW w:w="2009" w:type="dxa"/>
            <w:shd w:val="clear" w:color="auto" w:fill="auto"/>
            <w:vAlign w:val="center"/>
            <w:hideMark/>
          </w:tcPr>
          <w:p w:rsidR="00FD4D3A" w:rsidRPr="002D2240" w:rsidRDefault="00FD4D3A" w:rsidP="007A5A24">
            <w:pPr>
              <w:widowControl/>
              <w:jc w:val="center"/>
              <w:rPr>
                <w:rFonts w:ascii="宋体" w:hAnsi="宋体" w:cs="宋体"/>
                <w:b/>
                <w:bCs/>
                <w:color w:val="000000"/>
                <w:kern w:val="0"/>
                <w:sz w:val="24"/>
                <w:szCs w:val="24"/>
              </w:rPr>
            </w:pPr>
            <w:r w:rsidRPr="009F7E90">
              <w:rPr>
                <w:rFonts w:ascii="宋体" w:hAnsi="宋体" w:cs="宋体" w:hint="eastAsia"/>
                <w:b/>
                <w:bCs/>
                <w:kern w:val="0"/>
                <w:sz w:val="24"/>
                <w:szCs w:val="24"/>
              </w:rPr>
              <w:t>税务会计与税务筹划</w:t>
            </w:r>
          </w:p>
        </w:tc>
        <w:tc>
          <w:tcPr>
            <w:tcW w:w="4961" w:type="dxa"/>
            <w:vAlign w:val="center"/>
          </w:tcPr>
          <w:p w:rsidR="00FD4D3A" w:rsidRPr="00903CD4" w:rsidRDefault="00FD4D3A" w:rsidP="00065A09">
            <w:pPr>
              <w:widowControl/>
              <w:ind w:firstLineChars="200" w:firstLine="360"/>
              <w:rPr>
                <w:rFonts w:ascii="宋体" w:hAnsi="宋体" w:cs="宋体"/>
                <w:b/>
                <w:bCs/>
                <w:color w:val="000000"/>
                <w:kern w:val="0"/>
                <w:sz w:val="24"/>
                <w:szCs w:val="24"/>
              </w:rPr>
            </w:pPr>
            <w:r>
              <w:rPr>
                <w:rFonts w:ascii="华文宋体" w:eastAsia="华文宋体" w:hAnsi="华文宋体" w:cs="宋体" w:hint="eastAsia"/>
                <w:kern w:val="0"/>
                <w:sz w:val="18"/>
                <w:szCs w:val="18"/>
              </w:rPr>
              <w:t>本课程</w:t>
            </w:r>
            <w:r>
              <w:rPr>
                <w:rFonts w:ascii="华文宋体" w:eastAsia="华文宋体" w:hAnsi="华文宋体" w:cs="宋体"/>
                <w:kern w:val="0"/>
                <w:sz w:val="18"/>
                <w:szCs w:val="18"/>
              </w:rPr>
              <w:t>体现了税制改革的新成果</w:t>
            </w:r>
            <w:r>
              <w:rPr>
                <w:rFonts w:ascii="华文宋体" w:eastAsia="华文宋体" w:hAnsi="华文宋体" w:cs="宋体" w:hint="eastAsia"/>
                <w:kern w:val="0"/>
                <w:sz w:val="18"/>
                <w:szCs w:val="18"/>
              </w:rPr>
              <w:t>，</w:t>
            </w:r>
            <w:r w:rsidRPr="00B76994">
              <w:rPr>
                <w:rFonts w:ascii="华文宋体" w:eastAsia="华文宋体" w:hAnsi="华文宋体" w:cs="宋体"/>
                <w:kern w:val="0"/>
                <w:sz w:val="18"/>
                <w:szCs w:val="18"/>
              </w:rPr>
              <w:t>针对营改增政策的改革，对增值税的会计核算与税务筹划</w:t>
            </w:r>
            <w:r>
              <w:rPr>
                <w:rFonts w:ascii="华文宋体" w:eastAsia="华文宋体" w:hAnsi="华文宋体" w:cs="宋体" w:hint="eastAsia"/>
                <w:kern w:val="0"/>
                <w:sz w:val="18"/>
                <w:szCs w:val="18"/>
              </w:rPr>
              <w:t>进行再核算</w:t>
            </w:r>
            <w:r w:rsidRPr="00B76994">
              <w:rPr>
                <w:rFonts w:ascii="华文宋体" w:eastAsia="华文宋体" w:hAnsi="华文宋体" w:cs="宋体"/>
                <w:kern w:val="0"/>
                <w:sz w:val="18"/>
                <w:szCs w:val="18"/>
              </w:rPr>
              <w:t>与新的企业所得税会计准则密切结合。所得税会计准则明确要求企业一律采用资产负债表债务法核算递延所得税。资产负债表债务法是税务会计的一个难点。内容安排具有新颖性和独特性。本书将全部税种分为四大类，流转税、流转环节小税种、所得税、财产税和行为税，并按每一税种的法律规定、会计核</w:t>
            </w:r>
            <w:r w:rsidRPr="00B76994">
              <w:rPr>
                <w:rFonts w:ascii="华文宋体" w:eastAsia="华文宋体" w:hAnsi="华文宋体" w:cs="宋体"/>
                <w:kern w:val="0"/>
                <w:sz w:val="18"/>
                <w:szCs w:val="18"/>
              </w:rPr>
              <w:lastRenderedPageBreak/>
              <w:t>算、税务筹划的顺序安排内容。在各税种应纳税额的计算和税务筹划环节，本书通过大量的案例来讲解相关内容，以求达到使复杂的税务计算和税务筹划更容易理解。</w:t>
            </w:r>
          </w:p>
        </w:tc>
        <w:tc>
          <w:tcPr>
            <w:tcW w:w="992" w:type="dxa"/>
            <w:shd w:val="clear" w:color="auto" w:fill="auto"/>
            <w:vAlign w:val="center"/>
            <w:hideMark/>
          </w:tcPr>
          <w:p w:rsidR="00FD4D3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王素荣</w:t>
            </w:r>
          </w:p>
        </w:tc>
        <w:tc>
          <w:tcPr>
            <w:tcW w:w="5954" w:type="dxa"/>
            <w:shd w:val="clear" w:color="auto" w:fill="auto"/>
            <w:vAlign w:val="center"/>
            <w:hideMark/>
          </w:tcPr>
          <w:p w:rsidR="00FD4D3A" w:rsidRDefault="00FD4D3A" w:rsidP="00D81985">
            <w:pPr>
              <w:widowControl/>
              <w:ind w:firstLineChars="200" w:firstLine="482"/>
              <w:jc w:val="center"/>
              <w:rPr>
                <w:rFonts w:ascii="宋体" w:hAnsi="宋体" w:cs="宋体"/>
                <w:b/>
                <w:bCs/>
                <w:color w:val="000000"/>
                <w:kern w:val="0"/>
                <w:sz w:val="24"/>
                <w:szCs w:val="24"/>
              </w:rPr>
            </w:pPr>
            <w:r w:rsidRPr="00044812">
              <w:rPr>
                <w:rFonts w:ascii="宋体" w:hAnsi="宋体" w:cs="宋体" w:hint="eastAsia"/>
                <w:b/>
                <w:bCs/>
                <w:color w:val="000000"/>
                <w:kern w:val="0"/>
                <w:sz w:val="24"/>
                <w:szCs w:val="24"/>
              </w:rPr>
              <w:t>教授、博导。对外经济贸易大学国际商学院MBA授课教师</w:t>
            </w:r>
          </w:p>
          <w:p w:rsidR="00FD4D3A" w:rsidRPr="002D2240" w:rsidRDefault="00FD4D3A" w:rsidP="00535A3D">
            <w:pPr>
              <w:widowControl/>
              <w:ind w:firstLineChars="200" w:firstLine="360"/>
              <w:jc w:val="left"/>
              <w:rPr>
                <w:rFonts w:ascii="宋体" w:hAnsi="宋体" w:cs="宋体"/>
                <w:b/>
                <w:bCs/>
                <w:color w:val="000000"/>
                <w:kern w:val="0"/>
                <w:sz w:val="24"/>
                <w:szCs w:val="24"/>
              </w:rPr>
            </w:pPr>
            <w:r w:rsidRPr="00E06267">
              <w:rPr>
                <w:rFonts w:ascii="华文宋体" w:eastAsia="华文宋体" w:hAnsi="华文宋体" w:cs="宋体"/>
                <w:color w:val="000000"/>
                <w:kern w:val="0"/>
                <w:sz w:val="18"/>
                <w:szCs w:val="18"/>
              </w:rPr>
              <w:t xml:space="preserve">1. 专著《新增值税 税务筹划与会计处理》 机械工业出版社，2009年2月 </w:t>
            </w:r>
            <w:r>
              <w:rPr>
                <w:rFonts w:ascii="华文宋体" w:eastAsia="华文宋体" w:hAnsi="华文宋体" w:cs="宋体" w:hint="eastAsia"/>
                <w:color w:val="000000"/>
                <w:kern w:val="0"/>
                <w:sz w:val="18"/>
                <w:szCs w:val="18"/>
              </w:rPr>
              <w:t>；</w:t>
            </w:r>
            <w:r w:rsidRPr="00E06267">
              <w:rPr>
                <w:rFonts w:ascii="华文宋体" w:eastAsia="华文宋体" w:hAnsi="华文宋体" w:cs="宋体"/>
                <w:color w:val="000000"/>
                <w:kern w:val="0"/>
                <w:sz w:val="18"/>
                <w:szCs w:val="18"/>
              </w:rPr>
              <w:t>2．专著《上市公司资本结构与所得税税负相关性研究》</w:t>
            </w:r>
            <w:r>
              <w:rPr>
                <w:rFonts w:ascii="华文宋体" w:eastAsia="华文宋体" w:hAnsi="华文宋体" w:cs="宋体" w:hint="eastAsia"/>
                <w:color w:val="000000"/>
                <w:kern w:val="0"/>
                <w:sz w:val="18"/>
                <w:szCs w:val="18"/>
              </w:rPr>
              <w:t>；</w:t>
            </w:r>
            <w:r w:rsidRPr="00E06267">
              <w:rPr>
                <w:rFonts w:ascii="华文宋体" w:eastAsia="华文宋体" w:hAnsi="华文宋体" w:cs="宋体"/>
                <w:color w:val="000000"/>
                <w:kern w:val="0"/>
                <w:sz w:val="18"/>
                <w:szCs w:val="18"/>
              </w:rPr>
              <w:t>中国财政经济出版社，2007年3月</w:t>
            </w:r>
            <w:r>
              <w:rPr>
                <w:rFonts w:ascii="华文宋体" w:eastAsia="华文宋体" w:hAnsi="华文宋体" w:cs="宋体" w:hint="eastAsia"/>
                <w:color w:val="000000"/>
                <w:kern w:val="0"/>
                <w:sz w:val="18"/>
                <w:szCs w:val="18"/>
              </w:rPr>
              <w:t>；</w:t>
            </w:r>
            <w:r w:rsidRPr="00E06267">
              <w:rPr>
                <w:rFonts w:ascii="华文宋体" w:eastAsia="华文宋体" w:hAnsi="华文宋体" w:cs="宋体"/>
                <w:color w:val="000000"/>
                <w:kern w:val="0"/>
                <w:sz w:val="18"/>
                <w:szCs w:val="18"/>
              </w:rPr>
              <w:t>3．专著《企业所得税纳税调整研究》</w:t>
            </w:r>
            <w:r>
              <w:rPr>
                <w:rFonts w:ascii="华文宋体" w:eastAsia="华文宋体" w:hAnsi="华文宋体" w:cs="宋体" w:hint="eastAsia"/>
                <w:color w:val="000000"/>
                <w:kern w:val="0"/>
                <w:sz w:val="18"/>
                <w:szCs w:val="18"/>
              </w:rPr>
              <w:t>；</w:t>
            </w:r>
            <w:r w:rsidRPr="00E06267">
              <w:rPr>
                <w:rFonts w:ascii="华文宋体" w:eastAsia="华文宋体" w:hAnsi="华文宋体" w:cs="宋体"/>
                <w:color w:val="000000"/>
                <w:kern w:val="0"/>
                <w:sz w:val="18"/>
                <w:szCs w:val="18"/>
              </w:rPr>
              <w:t>中国人民大学出版社，2005年7月</w:t>
            </w:r>
            <w:r>
              <w:rPr>
                <w:rFonts w:ascii="华文宋体" w:eastAsia="华文宋体" w:hAnsi="华文宋体" w:cs="宋体" w:hint="eastAsia"/>
                <w:color w:val="000000"/>
                <w:kern w:val="0"/>
                <w:sz w:val="18"/>
                <w:szCs w:val="18"/>
              </w:rPr>
              <w:t>；4</w:t>
            </w:r>
            <w:r w:rsidRPr="00E06267">
              <w:rPr>
                <w:rFonts w:ascii="华文宋体" w:eastAsia="华文宋体" w:hAnsi="华文宋体" w:cs="宋体"/>
                <w:color w:val="000000"/>
                <w:kern w:val="0"/>
                <w:sz w:val="18"/>
                <w:szCs w:val="18"/>
              </w:rPr>
              <w:t>．编著《税务筹划与国际税务》，机械工业出版社，2013年12月</w:t>
            </w:r>
            <w:r>
              <w:rPr>
                <w:rFonts w:ascii="华文宋体" w:eastAsia="华文宋体" w:hAnsi="华文宋体" w:cs="宋体" w:hint="eastAsia"/>
                <w:color w:val="000000"/>
                <w:kern w:val="0"/>
                <w:sz w:val="18"/>
                <w:szCs w:val="18"/>
              </w:rPr>
              <w:t>；</w:t>
            </w:r>
            <w:r w:rsidRPr="00E06267">
              <w:rPr>
                <w:rFonts w:ascii="华文宋体" w:eastAsia="华文宋体" w:hAnsi="华文宋体" w:cs="宋体"/>
                <w:color w:val="000000"/>
                <w:kern w:val="0"/>
                <w:sz w:val="18"/>
                <w:szCs w:val="18"/>
              </w:rPr>
              <w:t>5．编著《税务会计与税务筹划》，机械</w:t>
            </w:r>
            <w:r w:rsidRPr="00E06267">
              <w:rPr>
                <w:rFonts w:ascii="华文宋体" w:eastAsia="华文宋体" w:hAnsi="华文宋体" w:cs="宋体"/>
                <w:color w:val="000000"/>
                <w:kern w:val="0"/>
                <w:sz w:val="18"/>
                <w:szCs w:val="18"/>
              </w:rPr>
              <w:lastRenderedPageBreak/>
              <w:t>工业出版社，2008年4月第1版，2009年9月第2版，2011年8月第3版，2013年8月第4版 ，2016年8月第5版</w:t>
            </w:r>
            <w:r>
              <w:rPr>
                <w:rFonts w:ascii="华文宋体" w:eastAsia="华文宋体" w:hAnsi="华文宋体" w:cs="宋体" w:hint="eastAsia"/>
                <w:color w:val="000000"/>
                <w:kern w:val="0"/>
                <w:sz w:val="18"/>
                <w:szCs w:val="18"/>
              </w:rPr>
              <w:t>；</w:t>
            </w:r>
            <w:r w:rsidRPr="00E06267">
              <w:rPr>
                <w:rFonts w:ascii="华文宋体" w:eastAsia="华文宋体" w:hAnsi="华文宋体" w:cs="宋体"/>
                <w:color w:val="000000"/>
                <w:kern w:val="0"/>
                <w:sz w:val="18"/>
                <w:szCs w:val="18"/>
              </w:rPr>
              <w:t>6．主编《税务会计学》，西南财大出版社，2000年1月出版</w:t>
            </w:r>
            <w:r>
              <w:rPr>
                <w:rFonts w:ascii="华文宋体" w:eastAsia="华文宋体" w:hAnsi="华文宋体" w:cs="宋体" w:hint="eastAsia"/>
                <w:color w:val="000000"/>
                <w:kern w:val="0"/>
                <w:sz w:val="18"/>
                <w:szCs w:val="18"/>
              </w:rPr>
              <w:t>；</w:t>
            </w:r>
            <w:r w:rsidRPr="00E06267">
              <w:rPr>
                <w:rFonts w:ascii="华文宋体" w:eastAsia="华文宋体" w:hAnsi="华文宋体" w:cs="宋体"/>
                <w:color w:val="000000"/>
                <w:kern w:val="0"/>
                <w:sz w:val="18"/>
                <w:szCs w:val="18"/>
              </w:rPr>
              <w:t>7. 主编《现代企业财务会计》，河南人民出版社，1996年5月</w:t>
            </w:r>
          </w:p>
        </w:tc>
      </w:tr>
      <w:tr w:rsidR="00FD4D3A" w:rsidRPr="002D2240" w:rsidTr="00212540">
        <w:trPr>
          <w:trHeight w:val="516"/>
        </w:trPr>
        <w:tc>
          <w:tcPr>
            <w:tcW w:w="700" w:type="dxa"/>
            <w:shd w:val="clear" w:color="auto" w:fill="auto"/>
            <w:vAlign w:val="center"/>
            <w:hideMark/>
          </w:tcPr>
          <w:p w:rsidR="00FD4D3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2</w:t>
            </w:r>
          </w:p>
        </w:tc>
        <w:tc>
          <w:tcPr>
            <w:tcW w:w="2009" w:type="dxa"/>
            <w:shd w:val="clear" w:color="auto" w:fill="auto"/>
            <w:vAlign w:val="center"/>
            <w:hideMark/>
          </w:tcPr>
          <w:p w:rsidR="00FD4D3A" w:rsidRPr="002D2240" w:rsidRDefault="00FD4D3A" w:rsidP="007A5A24">
            <w:pPr>
              <w:widowControl/>
              <w:jc w:val="center"/>
              <w:rPr>
                <w:rFonts w:ascii="宋体" w:hAnsi="宋体" w:cs="宋体"/>
                <w:b/>
                <w:bCs/>
                <w:color w:val="000000"/>
                <w:kern w:val="0"/>
                <w:sz w:val="24"/>
                <w:szCs w:val="24"/>
              </w:rPr>
            </w:pPr>
            <w:r w:rsidRPr="009F7E90">
              <w:rPr>
                <w:rFonts w:ascii="宋体" w:hAnsi="宋体" w:cs="宋体" w:hint="eastAsia"/>
                <w:b/>
                <w:bCs/>
                <w:kern w:val="0"/>
                <w:sz w:val="24"/>
                <w:szCs w:val="24"/>
              </w:rPr>
              <w:t>国际金融</w:t>
            </w:r>
          </w:p>
        </w:tc>
        <w:tc>
          <w:tcPr>
            <w:tcW w:w="4961" w:type="dxa"/>
            <w:vAlign w:val="center"/>
          </w:tcPr>
          <w:p w:rsidR="00FD4D3A" w:rsidRPr="002D2240" w:rsidRDefault="00FD4D3A" w:rsidP="00065A09">
            <w:pPr>
              <w:widowControl/>
              <w:ind w:firstLineChars="200" w:firstLine="360"/>
              <w:rPr>
                <w:rFonts w:ascii="宋体" w:hAnsi="宋体" w:cs="宋体"/>
                <w:b/>
                <w:bCs/>
                <w:color w:val="000000"/>
                <w:kern w:val="0"/>
                <w:sz w:val="24"/>
                <w:szCs w:val="24"/>
              </w:rPr>
            </w:pPr>
            <w:r>
              <w:rPr>
                <w:rFonts w:ascii="华文宋体" w:eastAsia="华文宋体" w:hAnsi="华文宋体" w:cs="宋体" w:hint="eastAsia"/>
                <w:kern w:val="0"/>
                <w:sz w:val="18"/>
                <w:szCs w:val="18"/>
              </w:rPr>
              <w:t>本课程主要内容包括外汇和汇率、汇率理论；国际收支和国际收支调节理论。从宏观角度介绍国际金融管理知识，包括：开放经济中的宏观政策、国际储备管理、国际货币体系，国际资本流动等理论与实践的内容；从微观角度介绍国际金融事务以及外汇市场业务等。使学员实习国际金融市场的主要交易品种及国际外汇交易技术，并对国际货币体系的发展有深刻理解。</w:t>
            </w:r>
          </w:p>
        </w:tc>
        <w:tc>
          <w:tcPr>
            <w:tcW w:w="992" w:type="dxa"/>
            <w:shd w:val="clear" w:color="auto" w:fill="auto"/>
            <w:vAlign w:val="center"/>
            <w:hideMark/>
          </w:tcPr>
          <w:p w:rsidR="00FD4D3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温晓芳</w:t>
            </w:r>
          </w:p>
        </w:tc>
        <w:tc>
          <w:tcPr>
            <w:tcW w:w="5954" w:type="dxa"/>
            <w:shd w:val="clear" w:color="auto" w:fill="auto"/>
            <w:vAlign w:val="center"/>
            <w:hideMark/>
          </w:tcPr>
          <w:p w:rsidR="00FD4D3A" w:rsidRDefault="00FD4D3A" w:rsidP="00D81985">
            <w:pPr>
              <w:widowControl/>
              <w:ind w:firstLineChars="200" w:firstLine="482"/>
              <w:jc w:val="center"/>
              <w:rPr>
                <w:rFonts w:ascii="华文宋体" w:eastAsia="华文宋体" w:hAnsi="华文宋体" w:cs="宋体"/>
                <w:color w:val="000000"/>
                <w:kern w:val="0"/>
                <w:sz w:val="18"/>
                <w:szCs w:val="18"/>
              </w:rPr>
            </w:pPr>
            <w:r w:rsidRPr="00C73056">
              <w:rPr>
                <w:rFonts w:ascii="宋体" w:hAnsi="宋体" w:cs="宋体" w:hint="eastAsia"/>
                <w:b/>
                <w:bCs/>
                <w:color w:val="000000"/>
                <w:kern w:val="0"/>
                <w:sz w:val="24"/>
                <w:szCs w:val="24"/>
              </w:rPr>
              <w:t>副教授、对外经济贸易大学经贸学院授课教师</w:t>
            </w:r>
          </w:p>
          <w:p w:rsidR="00FD4D3A" w:rsidRPr="00ED0EEA" w:rsidRDefault="00FD4D3A" w:rsidP="00D81985">
            <w:pPr>
              <w:widowControl/>
              <w:ind w:firstLineChars="200" w:firstLine="360"/>
              <w:jc w:val="left"/>
              <w:rPr>
                <w:rFonts w:ascii="华文宋体" w:eastAsia="华文宋体" w:hAnsi="华文宋体" w:cs="宋体"/>
                <w:color w:val="000000"/>
                <w:kern w:val="0"/>
                <w:sz w:val="18"/>
                <w:szCs w:val="18"/>
              </w:rPr>
            </w:pPr>
            <w:r w:rsidRPr="00ED0EEA">
              <w:rPr>
                <w:rFonts w:ascii="华文宋体" w:eastAsia="华文宋体" w:hAnsi="华文宋体" w:cs="宋体"/>
                <w:color w:val="000000"/>
                <w:kern w:val="0"/>
                <w:sz w:val="18"/>
                <w:szCs w:val="18"/>
              </w:rPr>
              <w:t xml:space="preserve">对外经济贸易大学国际经贸学院金融系副教授，经济学博士。1996年上海财经大学研究生毕业分配到经贸学院任教至今。 </w:t>
            </w:r>
            <w:r>
              <w:rPr>
                <w:rFonts w:ascii="华文宋体" w:eastAsia="华文宋体" w:hAnsi="华文宋体" w:cs="宋体" w:hint="eastAsia"/>
                <w:color w:val="000000"/>
                <w:kern w:val="0"/>
                <w:sz w:val="18"/>
                <w:szCs w:val="18"/>
              </w:rPr>
              <w:t>主</w:t>
            </w:r>
            <w:r w:rsidRPr="00ED0EEA">
              <w:rPr>
                <w:rFonts w:ascii="华文宋体" w:eastAsia="华文宋体" w:hAnsi="华文宋体" w:cs="宋体"/>
                <w:color w:val="000000"/>
                <w:kern w:val="0"/>
                <w:sz w:val="18"/>
                <w:szCs w:val="18"/>
              </w:rPr>
              <w:t>要讲授课程：国际金融、国际银行、国际结算等</w:t>
            </w:r>
            <w:r>
              <w:rPr>
                <w:rFonts w:ascii="华文宋体" w:eastAsia="华文宋体" w:hAnsi="华文宋体" w:cs="宋体" w:hint="eastAsia"/>
                <w:color w:val="000000"/>
                <w:kern w:val="0"/>
                <w:sz w:val="18"/>
                <w:szCs w:val="18"/>
              </w:rPr>
              <w:t>。</w:t>
            </w:r>
            <w:r>
              <w:rPr>
                <w:rFonts w:ascii="华文宋体" w:eastAsia="华文宋体" w:hAnsi="华文宋体" w:cs="宋体"/>
                <w:color w:val="000000"/>
                <w:kern w:val="0"/>
                <w:sz w:val="18"/>
                <w:szCs w:val="18"/>
              </w:rPr>
              <w:t>主要研究方向</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 xml:space="preserve">国际金融理论、国际银行监管、贸易融资 </w:t>
            </w:r>
          </w:p>
          <w:p w:rsidR="00FD4D3A" w:rsidRPr="0001448D" w:rsidRDefault="00FD4D3A" w:rsidP="00535A3D">
            <w:pPr>
              <w:widowControl/>
              <w:ind w:firstLineChars="200" w:firstLine="360"/>
              <w:jc w:val="left"/>
              <w:rPr>
                <w:rFonts w:ascii="宋体" w:hAnsi="宋体" w:cs="宋体"/>
                <w:b/>
                <w:bCs/>
                <w:color w:val="000000"/>
                <w:kern w:val="0"/>
                <w:sz w:val="24"/>
                <w:szCs w:val="24"/>
              </w:rPr>
            </w:pPr>
            <w:r>
              <w:rPr>
                <w:rFonts w:ascii="华文宋体" w:eastAsia="华文宋体" w:hAnsi="华文宋体" w:cs="宋体"/>
                <w:color w:val="000000"/>
                <w:kern w:val="0"/>
                <w:sz w:val="18"/>
                <w:szCs w:val="18"/>
              </w:rPr>
              <w:t>《国际金融概论》</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对外经济贸易大学出版社2006年8月</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《国际金融》</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中国人民大学出版社2008年1月</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《运用实物期权方法分析半导体产业的投资决策》论文《统计研究》2004年第11期</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《从新资本协议看国际银行统一监管的发展》论文《国际贸易问题》2004年第10期</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《实物期权与金融期权比较研究》论文《金融理论与实践》2004年第11期</w:t>
            </w:r>
            <w:r>
              <w:rPr>
                <w:rFonts w:ascii="华文宋体" w:eastAsia="华文宋体" w:hAnsi="华文宋体" w:cs="宋体" w:hint="eastAsia"/>
                <w:color w:val="000000"/>
                <w:kern w:val="0"/>
                <w:sz w:val="18"/>
                <w:szCs w:val="18"/>
              </w:rPr>
              <w:t>；</w:t>
            </w:r>
            <w:r w:rsidRPr="00ED0EEA">
              <w:rPr>
                <w:rFonts w:ascii="华文宋体" w:eastAsia="华文宋体" w:hAnsi="华文宋体" w:cs="宋体"/>
                <w:color w:val="000000"/>
                <w:kern w:val="0"/>
                <w:sz w:val="18"/>
                <w:szCs w:val="18"/>
              </w:rPr>
              <w:t>《期权理论在资本投资决策中的应用》论文《中国统计》2004年第11期</w:t>
            </w:r>
          </w:p>
        </w:tc>
      </w:tr>
      <w:tr w:rsidR="00FD4D3A" w:rsidRPr="002D2240" w:rsidTr="00212540">
        <w:trPr>
          <w:trHeight w:val="342"/>
        </w:trPr>
        <w:tc>
          <w:tcPr>
            <w:tcW w:w="700" w:type="dxa"/>
            <w:shd w:val="clear" w:color="auto" w:fill="auto"/>
            <w:vAlign w:val="center"/>
            <w:hideMark/>
          </w:tcPr>
          <w:p w:rsidR="00FD4D3A" w:rsidRPr="002D2240"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w:t>
            </w:r>
          </w:p>
        </w:tc>
        <w:tc>
          <w:tcPr>
            <w:tcW w:w="2009" w:type="dxa"/>
            <w:shd w:val="clear" w:color="auto" w:fill="auto"/>
            <w:vAlign w:val="center"/>
            <w:hideMark/>
          </w:tcPr>
          <w:p w:rsidR="00FD4D3A" w:rsidRPr="002D2240" w:rsidRDefault="00FD4D3A" w:rsidP="007A5A24">
            <w:pPr>
              <w:widowControl/>
              <w:jc w:val="center"/>
              <w:rPr>
                <w:rFonts w:ascii="宋体" w:hAnsi="宋体" w:cs="宋体"/>
                <w:b/>
                <w:bCs/>
                <w:color w:val="000000"/>
                <w:kern w:val="0"/>
                <w:sz w:val="24"/>
                <w:szCs w:val="24"/>
              </w:rPr>
            </w:pPr>
            <w:r w:rsidRPr="00E229DC">
              <w:rPr>
                <w:rFonts w:ascii="宋体" w:hAnsi="宋体" w:cs="宋体" w:hint="eastAsia"/>
                <w:b/>
                <w:bCs/>
                <w:kern w:val="0"/>
                <w:sz w:val="24"/>
                <w:szCs w:val="24"/>
              </w:rPr>
              <w:t>整合营销沟通</w:t>
            </w:r>
          </w:p>
        </w:tc>
        <w:tc>
          <w:tcPr>
            <w:tcW w:w="4961" w:type="dxa"/>
            <w:vAlign w:val="center"/>
          </w:tcPr>
          <w:p w:rsidR="00FD4D3A" w:rsidRPr="002D2240" w:rsidRDefault="00FD4D3A" w:rsidP="00065A09">
            <w:pPr>
              <w:widowControl/>
              <w:ind w:firstLineChars="200" w:firstLine="360"/>
              <w:rPr>
                <w:rFonts w:ascii="宋体" w:hAnsi="宋体" w:cs="宋体"/>
                <w:b/>
                <w:bCs/>
                <w:color w:val="000000"/>
                <w:kern w:val="0"/>
                <w:sz w:val="24"/>
                <w:szCs w:val="24"/>
              </w:rPr>
            </w:pPr>
            <w:r w:rsidRPr="00E50836">
              <w:rPr>
                <w:rFonts w:ascii="华文宋体" w:eastAsia="华文宋体" w:hAnsi="华文宋体" w:cs="宋体" w:hint="eastAsia"/>
                <w:kern w:val="0"/>
                <w:sz w:val="18"/>
                <w:szCs w:val="18"/>
              </w:rPr>
              <w:t>本课程主要内容包括整合营销沟通概述、品牌管理、消费者行为</w:t>
            </w:r>
            <w:r>
              <w:rPr>
                <w:rFonts w:ascii="华文宋体" w:eastAsia="华文宋体" w:hAnsi="华文宋体" w:cs="宋体" w:hint="eastAsia"/>
                <w:kern w:val="0"/>
                <w:sz w:val="18"/>
                <w:szCs w:val="18"/>
              </w:rPr>
              <w:t>、</w:t>
            </w:r>
            <w:r w:rsidRPr="00E50836">
              <w:rPr>
                <w:rFonts w:ascii="华文宋体" w:eastAsia="华文宋体" w:hAnsi="华文宋体" w:cs="宋体" w:hint="eastAsia"/>
                <w:kern w:val="0"/>
                <w:sz w:val="18"/>
                <w:szCs w:val="18"/>
              </w:rPr>
              <w:t>项目介绍</w:t>
            </w:r>
            <w:r>
              <w:rPr>
                <w:rFonts w:ascii="华文宋体" w:eastAsia="华文宋体" w:hAnsi="华文宋体" w:cs="宋体" w:hint="eastAsia"/>
                <w:kern w:val="0"/>
                <w:sz w:val="18"/>
                <w:szCs w:val="18"/>
              </w:rPr>
              <w:t>、</w:t>
            </w:r>
            <w:r w:rsidRPr="00E50836">
              <w:rPr>
                <w:rFonts w:ascii="华文宋体" w:eastAsia="华文宋体" w:hAnsi="华文宋体" w:cs="宋体" w:hint="eastAsia"/>
                <w:kern w:val="0"/>
                <w:sz w:val="18"/>
                <w:szCs w:val="18"/>
              </w:rPr>
              <w:t>营销传播计划的制定与评估</w:t>
            </w:r>
            <w:r>
              <w:rPr>
                <w:rFonts w:ascii="华文宋体" w:eastAsia="华文宋体" w:hAnsi="华文宋体" w:cs="宋体" w:hint="eastAsia"/>
                <w:kern w:val="0"/>
                <w:sz w:val="18"/>
                <w:szCs w:val="18"/>
              </w:rPr>
              <w:t>、广告创意策略、媒体策划与策略、数据库营销、消费者促销和交易促销、公共关系和赞助营销等。</w:t>
            </w:r>
          </w:p>
        </w:tc>
        <w:tc>
          <w:tcPr>
            <w:tcW w:w="992" w:type="dxa"/>
            <w:shd w:val="clear" w:color="auto" w:fill="auto"/>
            <w:vAlign w:val="center"/>
            <w:hideMark/>
          </w:tcPr>
          <w:p w:rsidR="00FD4D3A" w:rsidRPr="002D2240" w:rsidRDefault="00FD4D3A" w:rsidP="00E2160D">
            <w:pPr>
              <w:widowControl/>
              <w:ind w:rightChars="-51" w:right="-107"/>
              <w:jc w:val="center"/>
              <w:rPr>
                <w:rFonts w:ascii="宋体" w:hAnsi="宋体" w:cs="宋体"/>
                <w:b/>
                <w:bCs/>
                <w:color w:val="000000"/>
                <w:kern w:val="0"/>
                <w:sz w:val="24"/>
                <w:szCs w:val="24"/>
              </w:rPr>
            </w:pPr>
            <w:r>
              <w:rPr>
                <w:rFonts w:ascii="宋体" w:hAnsi="宋体" w:cs="宋体" w:hint="eastAsia"/>
                <w:b/>
                <w:bCs/>
                <w:color w:val="000000"/>
                <w:kern w:val="0"/>
                <w:sz w:val="24"/>
                <w:szCs w:val="24"/>
              </w:rPr>
              <w:t>薛佳奇</w:t>
            </w:r>
          </w:p>
        </w:tc>
        <w:tc>
          <w:tcPr>
            <w:tcW w:w="5954" w:type="dxa"/>
            <w:shd w:val="clear" w:color="auto" w:fill="auto"/>
            <w:vAlign w:val="center"/>
            <w:hideMark/>
          </w:tcPr>
          <w:p w:rsidR="00FD4D3A" w:rsidRPr="00C73056" w:rsidRDefault="00FD4D3A" w:rsidP="00D81985">
            <w:pPr>
              <w:widowControl/>
              <w:ind w:firstLineChars="200" w:firstLine="482"/>
              <w:jc w:val="center"/>
              <w:rPr>
                <w:rFonts w:ascii="宋体" w:hAnsi="宋体" w:cs="宋体"/>
                <w:b/>
                <w:bCs/>
                <w:color w:val="000000"/>
                <w:kern w:val="0"/>
                <w:sz w:val="24"/>
                <w:szCs w:val="24"/>
              </w:rPr>
            </w:pPr>
            <w:r w:rsidRPr="00C73056">
              <w:rPr>
                <w:rFonts w:ascii="宋体" w:hAnsi="宋体" w:cs="宋体" w:hint="eastAsia"/>
                <w:b/>
                <w:bCs/>
                <w:color w:val="000000"/>
                <w:kern w:val="0"/>
                <w:sz w:val="24"/>
                <w:szCs w:val="24"/>
              </w:rPr>
              <w:t>副教授，对外经济贸易大学国际商学院MBA授课教师</w:t>
            </w:r>
          </w:p>
          <w:p w:rsidR="00FD4D3A" w:rsidRPr="00C73056" w:rsidRDefault="00FD4D3A" w:rsidP="00D81985">
            <w:pPr>
              <w:widowControl/>
              <w:ind w:firstLineChars="200" w:firstLine="360"/>
              <w:jc w:val="left"/>
              <w:rPr>
                <w:rFonts w:ascii="华文宋体" w:eastAsia="华文宋体" w:hAnsi="华文宋体" w:cs="宋体"/>
                <w:color w:val="000000"/>
                <w:kern w:val="0"/>
                <w:sz w:val="18"/>
                <w:szCs w:val="18"/>
              </w:rPr>
            </w:pPr>
            <w:r w:rsidRPr="00C73056">
              <w:rPr>
                <w:rFonts w:ascii="华文宋体" w:eastAsia="华文宋体" w:hAnsi="华文宋体" w:cs="宋体"/>
                <w:color w:val="000000"/>
                <w:kern w:val="0"/>
                <w:sz w:val="18"/>
                <w:szCs w:val="18"/>
              </w:rPr>
              <w:t>西安交通大学管理学院市场营销方向硕博连读，获管理学博士学位。  教授课程： 分销策略、整合营销沟通、广告与推广、</w:t>
            </w:r>
          </w:p>
          <w:p w:rsidR="00FD4D3A" w:rsidRPr="00C73056" w:rsidRDefault="00FD4D3A" w:rsidP="00D81985">
            <w:pPr>
              <w:widowControl/>
              <w:ind w:firstLineChars="200" w:firstLine="360"/>
              <w:jc w:val="left"/>
              <w:rPr>
                <w:rFonts w:ascii="华文宋体" w:eastAsia="华文宋体" w:hAnsi="华文宋体" w:cs="宋体"/>
                <w:color w:val="000000"/>
                <w:kern w:val="0"/>
                <w:sz w:val="18"/>
                <w:szCs w:val="18"/>
              </w:rPr>
            </w:pPr>
            <w:r w:rsidRPr="00C73056">
              <w:rPr>
                <w:rFonts w:ascii="华文宋体" w:eastAsia="华文宋体" w:hAnsi="华文宋体" w:cs="宋体"/>
                <w:color w:val="000000"/>
                <w:kern w:val="0"/>
                <w:sz w:val="18"/>
                <w:szCs w:val="18"/>
              </w:rPr>
              <w:t>研究领域： 营销战略、营销渠道管理、供应链关系管理</w:t>
            </w:r>
          </w:p>
          <w:p w:rsidR="00FD4D3A" w:rsidRPr="00C73056" w:rsidRDefault="00FD4D3A" w:rsidP="00D81985">
            <w:pPr>
              <w:widowControl/>
              <w:ind w:firstLineChars="200" w:firstLine="360"/>
              <w:jc w:val="left"/>
              <w:rPr>
                <w:rFonts w:ascii="华文宋体" w:eastAsia="华文宋体" w:hAnsi="华文宋体" w:cs="宋体"/>
                <w:color w:val="000000"/>
                <w:kern w:val="0"/>
                <w:sz w:val="18"/>
                <w:szCs w:val="18"/>
              </w:rPr>
            </w:pPr>
            <w:r w:rsidRPr="00C73056">
              <w:rPr>
                <w:rFonts w:ascii="华文宋体" w:eastAsia="华文宋体" w:hAnsi="华文宋体" w:cs="宋体"/>
                <w:color w:val="000000"/>
                <w:kern w:val="0"/>
                <w:sz w:val="18"/>
                <w:szCs w:val="18"/>
              </w:rPr>
              <w:t xml:space="preserve">主要研究项目： “北京高校青年英才计划”支持，2013-2015 </w:t>
            </w:r>
            <w:r w:rsidRPr="00C73056">
              <w:rPr>
                <w:rFonts w:ascii="华文宋体" w:eastAsia="华文宋体" w:hAnsi="华文宋体" w:cs="宋体"/>
                <w:color w:val="000000"/>
                <w:kern w:val="0"/>
                <w:sz w:val="18"/>
                <w:szCs w:val="18"/>
              </w:rPr>
              <w:br/>
              <w:t xml:space="preserve">横向课题“央视奢侈品品牌管理与媒体策略研究”，2013，主要参与人 </w:t>
            </w:r>
            <w:r w:rsidRPr="00C73056">
              <w:rPr>
                <w:rFonts w:ascii="华文宋体" w:eastAsia="华文宋体" w:hAnsi="华文宋体" w:cs="宋体"/>
                <w:color w:val="000000"/>
                <w:kern w:val="0"/>
                <w:sz w:val="18"/>
                <w:szCs w:val="18"/>
              </w:rPr>
              <w:br/>
              <w:t xml:space="preserve">基于服务主导逻辑的供应链导向：维度构建、驱动因素和对绩效的作用机制 国家自然科学基金，2012-2014, 主持人 </w:t>
            </w:r>
            <w:r w:rsidRPr="00C73056">
              <w:rPr>
                <w:rFonts w:ascii="华文宋体" w:eastAsia="华文宋体" w:hAnsi="华文宋体" w:cs="宋体"/>
                <w:color w:val="000000"/>
                <w:kern w:val="0"/>
                <w:sz w:val="18"/>
                <w:szCs w:val="18"/>
              </w:rPr>
              <w:br/>
              <w:t>对外经济贸易大学新进教师科研启动项目：竞争关系下专项投资对渠道合作的影响研究，主持人，已结项</w:t>
            </w:r>
          </w:p>
          <w:p w:rsidR="00FD4D3A" w:rsidRPr="007F21CD" w:rsidRDefault="00FD4D3A" w:rsidP="00535A3D">
            <w:pPr>
              <w:widowControl/>
              <w:ind w:firstLineChars="200" w:firstLine="360"/>
              <w:jc w:val="left"/>
              <w:rPr>
                <w:rFonts w:ascii="华文宋体" w:eastAsia="华文宋体" w:hAnsi="华文宋体" w:cs="宋体"/>
                <w:color w:val="000000"/>
                <w:kern w:val="0"/>
                <w:sz w:val="18"/>
                <w:szCs w:val="18"/>
              </w:rPr>
            </w:pPr>
          </w:p>
        </w:tc>
      </w:tr>
      <w:tr w:rsidR="00FD4D3A" w:rsidRPr="002D2240" w:rsidTr="00212540">
        <w:trPr>
          <w:trHeight w:val="342"/>
        </w:trPr>
        <w:tc>
          <w:tcPr>
            <w:tcW w:w="700" w:type="dxa"/>
            <w:shd w:val="clear" w:color="auto" w:fill="auto"/>
            <w:vAlign w:val="center"/>
          </w:tcPr>
          <w:p w:rsidR="00FD4D3A"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4</w:t>
            </w:r>
          </w:p>
        </w:tc>
        <w:tc>
          <w:tcPr>
            <w:tcW w:w="2009" w:type="dxa"/>
            <w:shd w:val="clear" w:color="auto" w:fill="auto"/>
            <w:vAlign w:val="center"/>
          </w:tcPr>
          <w:p w:rsidR="00FD4D3A" w:rsidRPr="00E229DC" w:rsidRDefault="00FD4D3A" w:rsidP="007A5A24">
            <w:pPr>
              <w:widowControl/>
              <w:jc w:val="center"/>
              <w:rPr>
                <w:rFonts w:ascii="宋体" w:hAnsi="宋体" w:cs="宋体"/>
                <w:b/>
                <w:bCs/>
                <w:kern w:val="0"/>
                <w:sz w:val="24"/>
                <w:szCs w:val="24"/>
              </w:rPr>
            </w:pPr>
            <w:r w:rsidRPr="00E229DC">
              <w:rPr>
                <w:rFonts w:ascii="宋体" w:hAnsi="宋体" w:cs="宋体" w:hint="eastAsia"/>
                <w:b/>
                <w:bCs/>
                <w:kern w:val="0"/>
                <w:sz w:val="24"/>
                <w:szCs w:val="24"/>
              </w:rPr>
              <w:t>企业经营中的风险管理</w:t>
            </w:r>
          </w:p>
        </w:tc>
        <w:tc>
          <w:tcPr>
            <w:tcW w:w="4961" w:type="dxa"/>
            <w:vAlign w:val="center"/>
          </w:tcPr>
          <w:p w:rsidR="00FD4D3A" w:rsidRPr="00E50836" w:rsidRDefault="00FD4D3A" w:rsidP="00065A09">
            <w:pPr>
              <w:widowControl/>
              <w:ind w:firstLineChars="200" w:firstLine="360"/>
              <w:rPr>
                <w:rFonts w:ascii="华文宋体" w:eastAsia="华文宋体" w:hAnsi="华文宋体" w:cs="宋体"/>
                <w:kern w:val="0"/>
                <w:sz w:val="18"/>
                <w:szCs w:val="18"/>
              </w:rPr>
            </w:pPr>
            <w:r w:rsidRPr="00E229DC">
              <w:rPr>
                <w:rFonts w:ascii="华文宋体" w:eastAsia="华文宋体" w:hAnsi="华文宋体" w:cs="宋体" w:hint="eastAsia"/>
                <w:kern w:val="0"/>
                <w:sz w:val="18"/>
                <w:szCs w:val="18"/>
              </w:rPr>
              <w:t>本课程将系统地介绍与企业经营密切相关的金融风险管理知识、包括风险类型、风险案例、风险管理策略、应用金融衍生产品进行风险管理的工具和技巧、风险度量方法、风险管理的控制体系、以及企业进行金融风险管理的原则。</w:t>
            </w:r>
          </w:p>
        </w:tc>
        <w:tc>
          <w:tcPr>
            <w:tcW w:w="992" w:type="dxa"/>
            <w:shd w:val="clear" w:color="auto" w:fill="auto"/>
            <w:vAlign w:val="center"/>
          </w:tcPr>
          <w:p w:rsidR="00FD4D3A" w:rsidRDefault="00FD4D3A" w:rsidP="00E2160D">
            <w:pPr>
              <w:widowControl/>
              <w:ind w:rightChars="-51" w:right="-107"/>
              <w:jc w:val="center"/>
              <w:rPr>
                <w:rFonts w:ascii="宋体" w:hAnsi="宋体" w:cs="宋体"/>
                <w:b/>
                <w:bCs/>
                <w:color w:val="000000"/>
                <w:kern w:val="0"/>
                <w:sz w:val="24"/>
                <w:szCs w:val="24"/>
              </w:rPr>
            </w:pPr>
            <w:r>
              <w:rPr>
                <w:rFonts w:ascii="宋体" w:hAnsi="宋体" w:cs="宋体" w:hint="eastAsia"/>
                <w:b/>
                <w:bCs/>
                <w:color w:val="000000"/>
                <w:kern w:val="0"/>
                <w:sz w:val="24"/>
                <w:szCs w:val="24"/>
              </w:rPr>
              <w:t>刘立新</w:t>
            </w:r>
          </w:p>
        </w:tc>
        <w:tc>
          <w:tcPr>
            <w:tcW w:w="5954" w:type="dxa"/>
            <w:shd w:val="clear" w:color="auto" w:fill="auto"/>
            <w:vAlign w:val="center"/>
          </w:tcPr>
          <w:p w:rsidR="00FD4D3A" w:rsidRDefault="00FD4D3A" w:rsidP="00D81985">
            <w:pPr>
              <w:widowControl/>
              <w:jc w:val="center"/>
              <w:rPr>
                <w:rFonts w:ascii="宋体" w:hAnsi="宋体" w:cs="宋体"/>
                <w:b/>
                <w:bCs/>
                <w:kern w:val="0"/>
                <w:sz w:val="24"/>
                <w:szCs w:val="24"/>
              </w:rPr>
            </w:pPr>
            <w:r w:rsidRPr="00E229DC">
              <w:rPr>
                <w:rFonts w:ascii="宋体" w:hAnsi="宋体" w:cs="宋体" w:hint="eastAsia"/>
                <w:b/>
                <w:bCs/>
                <w:kern w:val="0"/>
                <w:sz w:val="24"/>
                <w:szCs w:val="24"/>
              </w:rPr>
              <w:t>教授、博导</w:t>
            </w:r>
          </w:p>
          <w:p w:rsidR="00FD4D3A" w:rsidRPr="00545C78" w:rsidRDefault="00FD4D3A" w:rsidP="00D81985">
            <w:pPr>
              <w:widowControl/>
              <w:ind w:firstLineChars="200" w:firstLine="360"/>
              <w:jc w:val="left"/>
              <w:rPr>
                <w:rFonts w:ascii="华文宋体" w:eastAsia="华文宋体" w:hAnsi="华文宋体" w:cs="宋体"/>
                <w:kern w:val="0"/>
                <w:sz w:val="18"/>
                <w:szCs w:val="18"/>
              </w:rPr>
            </w:pPr>
            <w:r w:rsidRPr="00545C78">
              <w:rPr>
                <w:rFonts w:ascii="华文宋体" w:eastAsia="华文宋体" w:hAnsi="华文宋体" w:cs="宋体" w:hint="eastAsia"/>
                <w:kern w:val="0"/>
                <w:sz w:val="18"/>
                <w:szCs w:val="18"/>
              </w:rPr>
              <w:t>中国统计学会常务理事、中国金融工程学会常务理事、中国银行业协会专家组成员、中国期货业协会专家组成员</w:t>
            </w:r>
          </w:p>
          <w:p w:rsidR="00FD4D3A" w:rsidRPr="00C73056" w:rsidRDefault="00FD4D3A" w:rsidP="00FD4D3A">
            <w:pPr>
              <w:widowControl/>
              <w:ind w:firstLineChars="200" w:firstLine="360"/>
              <w:jc w:val="center"/>
              <w:rPr>
                <w:rFonts w:ascii="宋体" w:hAnsi="宋体" w:cs="宋体"/>
                <w:b/>
                <w:bCs/>
                <w:color w:val="000000"/>
                <w:kern w:val="0"/>
                <w:sz w:val="24"/>
                <w:szCs w:val="24"/>
              </w:rPr>
            </w:pPr>
            <w:r>
              <w:rPr>
                <w:rFonts w:ascii="华文宋体" w:eastAsia="华文宋体" w:hAnsi="华文宋体" w:cs="宋体" w:hint="eastAsia"/>
                <w:kern w:val="0"/>
                <w:sz w:val="18"/>
                <w:szCs w:val="18"/>
              </w:rPr>
              <w:t>研究方向：</w:t>
            </w:r>
            <w:r w:rsidRPr="00545C78">
              <w:rPr>
                <w:rFonts w:ascii="华文宋体" w:eastAsia="华文宋体" w:hAnsi="华文宋体" w:cs="宋体"/>
                <w:kern w:val="0"/>
                <w:sz w:val="18"/>
                <w:szCs w:val="18"/>
              </w:rPr>
              <w:t xml:space="preserve">数理金融、金融工程、金融衍生品定价、金融风险管理，极值理论及应用。在国内外核心期刊如《 </w:t>
            </w:r>
            <w:proofErr w:type="spellStart"/>
            <w:r w:rsidRPr="00545C78">
              <w:rPr>
                <w:rFonts w:ascii="华文宋体" w:eastAsia="华文宋体" w:hAnsi="华文宋体" w:cs="宋体"/>
                <w:kern w:val="0"/>
                <w:sz w:val="18"/>
                <w:szCs w:val="18"/>
              </w:rPr>
              <w:t>Acta</w:t>
            </w:r>
            <w:proofErr w:type="spellEnd"/>
            <w:r w:rsidRPr="00545C78">
              <w:rPr>
                <w:rFonts w:ascii="华文宋体" w:eastAsia="华文宋体" w:hAnsi="华文宋体" w:cs="宋体"/>
                <w:kern w:val="0"/>
                <w:sz w:val="18"/>
                <w:szCs w:val="18"/>
              </w:rPr>
              <w:t xml:space="preserve"> </w:t>
            </w:r>
            <w:proofErr w:type="spellStart"/>
            <w:r w:rsidRPr="00545C78">
              <w:rPr>
                <w:rFonts w:ascii="华文宋体" w:eastAsia="华文宋体" w:hAnsi="华文宋体" w:cs="宋体"/>
                <w:kern w:val="0"/>
                <w:sz w:val="18"/>
                <w:szCs w:val="18"/>
              </w:rPr>
              <w:t>Mathematica</w:t>
            </w:r>
            <w:proofErr w:type="spellEnd"/>
            <w:r w:rsidRPr="00545C78">
              <w:rPr>
                <w:rFonts w:ascii="华文宋体" w:eastAsia="华文宋体" w:hAnsi="华文宋体" w:cs="宋体"/>
                <w:kern w:val="0"/>
                <w:sz w:val="18"/>
                <w:szCs w:val="18"/>
              </w:rPr>
              <w:t xml:space="preserve"> </w:t>
            </w:r>
            <w:proofErr w:type="spellStart"/>
            <w:r w:rsidRPr="00545C78">
              <w:rPr>
                <w:rFonts w:ascii="华文宋体" w:eastAsia="华文宋体" w:hAnsi="华文宋体" w:cs="宋体"/>
                <w:kern w:val="0"/>
                <w:sz w:val="18"/>
                <w:szCs w:val="18"/>
              </w:rPr>
              <w:t>Sinaca</w:t>
            </w:r>
            <w:proofErr w:type="spellEnd"/>
            <w:r w:rsidRPr="00545C78">
              <w:rPr>
                <w:rFonts w:ascii="华文宋体" w:eastAsia="华文宋体" w:hAnsi="华文宋体" w:cs="宋体"/>
                <w:kern w:val="0"/>
                <w:sz w:val="18"/>
                <w:szCs w:val="18"/>
              </w:rPr>
              <w:t xml:space="preserve"> 》、《数学学报》、《应用数学学报》、《数学进展》、《财经科学》、《应用概率统计》、《工程数学学报》、《经济数学》、《华东经济管理》、《银行家》等公开发表学术论文三十余篇。参与国家自然科学基金资助项目、教育部项目、学校 211 工程课题多项。主持校级课题多项。</w:t>
            </w:r>
          </w:p>
        </w:tc>
      </w:tr>
      <w:tr w:rsidR="00FD4D3A" w:rsidRPr="002D2240" w:rsidTr="00212540">
        <w:trPr>
          <w:trHeight w:val="342"/>
        </w:trPr>
        <w:tc>
          <w:tcPr>
            <w:tcW w:w="700" w:type="dxa"/>
            <w:shd w:val="clear" w:color="auto" w:fill="auto"/>
            <w:vAlign w:val="center"/>
          </w:tcPr>
          <w:p w:rsidR="00FD4D3A" w:rsidRDefault="00FD4D3A" w:rsidP="00E2160D">
            <w:pPr>
              <w:widowControl/>
              <w:jc w:val="center"/>
              <w:rPr>
                <w:rFonts w:ascii="宋体" w:hAnsi="宋体" w:cs="宋体"/>
                <w:b/>
                <w:bCs/>
                <w:color w:val="000000"/>
                <w:kern w:val="0"/>
                <w:sz w:val="24"/>
                <w:szCs w:val="24"/>
              </w:rPr>
            </w:pPr>
            <w:r w:rsidRPr="00E229DC">
              <w:rPr>
                <w:rFonts w:ascii="宋体" w:hAnsi="宋体" w:cs="宋体" w:hint="eastAsia"/>
                <w:b/>
                <w:bCs/>
                <w:kern w:val="0"/>
                <w:sz w:val="24"/>
                <w:szCs w:val="24"/>
              </w:rPr>
              <w:t>5</w:t>
            </w:r>
          </w:p>
        </w:tc>
        <w:tc>
          <w:tcPr>
            <w:tcW w:w="2009" w:type="dxa"/>
            <w:shd w:val="clear" w:color="auto" w:fill="auto"/>
            <w:vAlign w:val="center"/>
          </w:tcPr>
          <w:p w:rsidR="00FD4D3A" w:rsidRPr="00E229DC" w:rsidRDefault="00FD4D3A" w:rsidP="007A5A24">
            <w:pPr>
              <w:widowControl/>
              <w:jc w:val="center"/>
              <w:rPr>
                <w:rFonts w:ascii="宋体" w:hAnsi="宋体" w:cs="宋体"/>
                <w:b/>
                <w:bCs/>
                <w:kern w:val="0"/>
                <w:sz w:val="24"/>
                <w:szCs w:val="24"/>
              </w:rPr>
            </w:pPr>
            <w:r w:rsidRPr="00E229DC">
              <w:rPr>
                <w:rFonts w:ascii="宋体" w:hAnsi="宋体" w:cs="宋体" w:hint="eastAsia"/>
                <w:b/>
                <w:bCs/>
                <w:kern w:val="0"/>
                <w:sz w:val="24"/>
                <w:szCs w:val="24"/>
              </w:rPr>
              <w:t>国际营销</w:t>
            </w:r>
          </w:p>
        </w:tc>
        <w:tc>
          <w:tcPr>
            <w:tcW w:w="4961" w:type="dxa"/>
            <w:vAlign w:val="center"/>
          </w:tcPr>
          <w:p w:rsidR="00FD4D3A" w:rsidRPr="00E50836" w:rsidRDefault="00FD4D3A" w:rsidP="00065A09">
            <w:pPr>
              <w:widowControl/>
              <w:ind w:firstLineChars="200" w:firstLine="360"/>
              <w:rPr>
                <w:rFonts w:ascii="华文宋体" w:eastAsia="华文宋体" w:hAnsi="华文宋体" w:cs="宋体"/>
                <w:kern w:val="0"/>
                <w:sz w:val="18"/>
                <w:szCs w:val="18"/>
              </w:rPr>
            </w:pPr>
            <w:r>
              <w:rPr>
                <w:rFonts w:ascii="华文宋体" w:eastAsia="华文宋体" w:hAnsi="华文宋体" w:cs="宋体" w:hint="eastAsia"/>
                <w:color w:val="000000"/>
                <w:kern w:val="0"/>
                <w:sz w:val="18"/>
                <w:szCs w:val="18"/>
              </w:rPr>
              <w:t>本课程的主要内容包括国际营销的基础与指导思想，研究和分析复杂国际环境的方法、寻觅和评估全球市场机会的方法；在互联网环境下的全球整合营销的分析和策略框架，其中包括以数据库为基础的全球营销系统和跨国调研方法，全球市场细分和目标市场的确定方法等。课程在于培养学生在复杂多变的国际环境中识别市场级别并策划有限的营销方案的分析、执行能力。</w:t>
            </w:r>
          </w:p>
        </w:tc>
        <w:tc>
          <w:tcPr>
            <w:tcW w:w="992" w:type="dxa"/>
            <w:shd w:val="clear" w:color="auto" w:fill="auto"/>
            <w:vAlign w:val="center"/>
          </w:tcPr>
          <w:p w:rsidR="00FD4D3A" w:rsidRDefault="00FD4D3A" w:rsidP="00E2160D">
            <w:pPr>
              <w:widowControl/>
              <w:ind w:rightChars="-51" w:right="-107"/>
              <w:jc w:val="center"/>
              <w:rPr>
                <w:rFonts w:ascii="宋体" w:hAnsi="宋体" w:cs="宋体"/>
                <w:b/>
                <w:bCs/>
                <w:color w:val="000000"/>
                <w:kern w:val="0"/>
                <w:sz w:val="24"/>
                <w:szCs w:val="24"/>
              </w:rPr>
            </w:pPr>
            <w:r>
              <w:rPr>
                <w:rFonts w:ascii="宋体" w:hAnsi="宋体" w:cs="宋体" w:hint="eastAsia"/>
                <w:b/>
                <w:bCs/>
                <w:color w:val="000000"/>
                <w:kern w:val="0"/>
                <w:sz w:val="24"/>
                <w:szCs w:val="24"/>
              </w:rPr>
              <w:t>孙瑾</w:t>
            </w:r>
          </w:p>
        </w:tc>
        <w:tc>
          <w:tcPr>
            <w:tcW w:w="5954" w:type="dxa"/>
            <w:shd w:val="clear" w:color="auto" w:fill="auto"/>
            <w:vAlign w:val="center"/>
          </w:tcPr>
          <w:p w:rsidR="00FD4D3A" w:rsidRPr="00545C78" w:rsidRDefault="00FD4D3A" w:rsidP="00D81985">
            <w:pPr>
              <w:widowControl/>
              <w:jc w:val="center"/>
              <w:rPr>
                <w:rFonts w:ascii="宋体" w:hAnsi="宋体" w:cs="宋体"/>
                <w:b/>
                <w:bCs/>
                <w:kern w:val="0"/>
                <w:sz w:val="24"/>
                <w:szCs w:val="24"/>
              </w:rPr>
            </w:pPr>
            <w:r w:rsidRPr="00545C78">
              <w:rPr>
                <w:rFonts w:ascii="宋体" w:hAnsi="宋体" w:cs="宋体" w:hint="eastAsia"/>
                <w:b/>
                <w:bCs/>
                <w:kern w:val="0"/>
                <w:sz w:val="24"/>
                <w:szCs w:val="24"/>
              </w:rPr>
              <w:t>教授、博士生导师</w:t>
            </w:r>
          </w:p>
          <w:p w:rsidR="00FD4D3A" w:rsidRPr="00545C78" w:rsidRDefault="00FD4D3A" w:rsidP="00D81985">
            <w:pPr>
              <w:widowControl/>
              <w:ind w:firstLineChars="200" w:firstLine="360"/>
              <w:jc w:val="left"/>
              <w:rPr>
                <w:rFonts w:ascii="华文宋体" w:eastAsia="华文宋体" w:hAnsi="华文宋体" w:cs="宋体"/>
                <w:kern w:val="0"/>
                <w:sz w:val="18"/>
                <w:szCs w:val="18"/>
              </w:rPr>
            </w:pPr>
            <w:r w:rsidRPr="00545C78">
              <w:rPr>
                <w:rFonts w:ascii="华文宋体" w:eastAsia="华文宋体" w:hAnsi="华文宋体" w:cs="宋体"/>
                <w:kern w:val="0"/>
                <w:sz w:val="18"/>
                <w:szCs w:val="18"/>
              </w:rPr>
              <w:t>教授课程： 全球营销、品牌管理、国际营销学、营销风险管理、服务营销</w:t>
            </w:r>
          </w:p>
          <w:p w:rsidR="00FD4D3A" w:rsidRPr="00545C78" w:rsidRDefault="00FD4D3A" w:rsidP="00D81985">
            <w:pPr>
              <w:widowControl/>
              <w:ind w:firstLineChars="200" w:firstLine="360"/>
              <w:jc w:val="left"/>
              <w:rPr>
                <w:rFonts w:ascii="华文宋体" w:eastAsia="华文宋体" w:hAnsi="华文宋体" w:cs="宋体"/>
                <w:kern w:val="0"/>
                <w:sz w:val="18"/>
                <w:szCs w:val="18"/>
              </w:rPr>
            </w:pPr>
            <w:r w:rsidRPr="00545C78">
              <w:rPr>
                <w:rFonts w:ascii="华文宋体" w:eastAsia="华文宋体" w:hAnsi="华文宋体" w:cs="宋体"/>
                <w:kern w:val="0"/>
                <w:sz w:val="18"/>
                <w:szCs w:val="18"/>
              </w:rPr>
              <w:t>研究领域： 服务营销、消费者行为、网络营销、跨文化研究</w:t>
            </w:r>
          </w:p>
          <w:p w:rsidR="00FD4D3A" w:rsidRPr="00C73056" w:rsidRDefault="00FD4D3A" w:rsidP="00FD4D3A">
            <w:pPr>
              <w:widowControl/>
              <w:ind w:firstLineChars="200" w:firstLine="360"/>
              <w:jc w:val="center"/>
              <w:rPr>
                <w:rFonts w:ascii="宋体" w:hAnsi="宋体" w:cs="宋体"/>
                <w:b/>
                <w:bCs/>
                <w:color w:val="000000"/>
                <w:kern w:val="0"/>
                <w:sz w:val="24"/>
                <w:szCs w:val="24"/>
              </w:rPr>
            </w:pPr>
            <w:r w:rsidRPr="00545C78">
              <w:rPr>
                <w:rFonts w:ascii="华文宋体" w:eastAsia="华文宋体" w:hAnsi="华文宋体" w:cs="宋体"/>
                <w:kern w:val="0"/>
                <w:sz w:val="18"/>
                <w:szCs w:val="18"/>
              </w:rPr>
              <w:t>1. 担任国家自然科学基金委通讯评审专家</w:t>
            </w:r>
            <w:r>
              <w:rPr>
                <w:rFonts w:ascii="华文宋体" w:eastAsia="华文宋体" w:hAnsi="华文宋体" w:cs="宋体" w:hint="eastAsia"/>
                <w:kern w:val="0"/>
                <w:sz w:val="18"/>
                <w:szCs w:val="18"/>
              </w:rPr>
              <w:t>；</w:t>
            </w:r>
            <w:r w:rsidRPr="00545C78">
              <w:rPr>
                <w:rFonts w:ascii="华文宋体" w:eastAsia="华文宋体" w:hAnsi="华文宋体" w:cs="宋体"/>
                <w:kern w:val="0"/>
                <w:sz w:val="18"/>
                <w:szCs w:val="18"/>
              </w:rPr>
              <w:t>2．担任教育部人文社会科学研究项目评审专家</w:t>
            </w:r>
            <w:r>
              <w:rPr>
                <w:rFonts w:ascii="华文宋体" w:eastAsia="华文宋体" w:hAnsi="华文宋体" w:cs="宋体" w:hint="eastAsia"/>
                <w:kern w:val="0"/>
                <w:sz w:val="18"/>
                <w:szCs w:val="18"/>
              </w:rPr>
              <w:t>；</w:t>
            </w:r>
            <w:r w:rsidRPr="00545C78">
              <w:rPr>
                <w:rFonts w:ascii="华文宋体" w:eastAsia="华文宋体" w:hAnsi="华文宋体" w:cs="宋体"/>
                <w:kern w:val="0"/>
                <w:sz w:val="18"/>
                <w:szCs w:val="18"/>
              </w:rPr>
              <w:t>3. 担任教育部学位与研究生教育发展中心通讯评议专家</w:t>
            </w:r>
            <w:r>
              <w:rPr>
                <w:rFonts w:ascii="华文宋体" w:eastAsia="华文宋体" w:hAnsi="华文宋体" w:cs="宋体" w:hint="eastAsia"/>
                <w:kern w:val="0"/>
                <w:sz w:val="18"/>
                <w:szCs w:val="18"/>
              </w:rPr>
              <w:t>；</w:t>
            </w:r>
            <w:r w:rsidRPr="00545C78">
              <w:rPr>
                <w:rFonts w:ascii="华文宋体" w:eastAsia="华文宋体" w:hAnsi="华文宋体" w:cs="宋体"/>
                <w:kern w:val="0"/>
                <w:sz w:val="18"/>
                <w:szCs w:val="18"/>
              </w:rPr>
              <w:t>4. 担任学术期刊如European Journal of Marketing 、 International Journal of Hospitality Management、《心理学报》、《南开管理评论》、《营销科学学报》、《管理评论》的审稿人。</w:t>
            </w:r>
          </w:p>
        </w:tc>
      </w:tr>
      <w:tr w:rsidR="00FD4D3A" w:rsidRPr="002D2240" w:rsidTr="00212540">
        <w:trPr>
          <w:trHeight w:val="342"/>
        </w:trPr>
        <w:tc>
          <w:tcPr>
            <w:tcW w:w="700" w:type="dxa"/>
            <w:shd w:val="clear" w:color="auto" w:fill="auto"/>
            <w:vAlign w:val="center"/>
          </w:tcPr>
          <w:p w:rsidR="00FD4D3A" w:rsidRPr="00E229DC" w:rsidRDefault="00FD4D3A" w:rsidP="00E2160D">
            <w:pPr>
              <w:widowControl/>
              <w:jc w:val="center"/>
              <w:rPr>
                <w:rFonts w:ascii="宋体" w:hAnsi="宋体" w:cs="宋体"/>
                <w:b/>
                <w:bCs/>
                <w:kern w:val="0"/>
                <w:sz w:val="24"/>
                <w:szCs w:val="24"/>
              </w:rPr>
            </w:pPr>
            <w:r>
              <w:rPr>
                <w:rFonts w:ascii="宋体" w:hAnsi="宋体" w:cs="宋体" w:hint="eastAsia"/>
                <w:b/>
                <w:bCs/>
                <w:color w:val="000000"/>
                <w:kern w:val="0"/>
                <w:sz w:val="24"/>
                <w:szCs w:val="24"/>
              </w:rPr>
              <w:t>6</w:t>
            </w:r>
          </w:p>
        </w:tc>
        <w:tc>
          <w:tcPr>
            <w:tcW w:w="2009" w:type="dxa"/>
            <w:shd w:val="clear" w:color="auto" w:fill="auto"/>
            <w:vAlign w:val="center"/>
          </w:tcPr>
          <w:p w:rsidR="00FD4D3A" w:rsidRPr="00E229DC" w:rsidRDefault="00FD4D3A" w:rsidP="007A5A24">
            <w:pPr>
              <w:widowControl/>
              <w:jc w:val="center"/>
              <w:rPr>
                <w:rFonts w:ascii="宋体" w:hAnsi="宋体" w:cs="宋体"/>
                <w:b/>
                <w:bCs/>
                <w:kern w:val="0"/>
                <w:sz w:val="24"/>
                <w:szCs w:val="24"/>
              </w:rPr>
            </w:pPr>
            <w:r w:rsidRPr="00D435A9">
              <w:rPr>
                <w:rFonts w:ascii="宋体" w:hAnsi="宋体" w:cs="宋体" w:hint="eastAsia"/>
                <w:b/>
                <w:bCs/>
                <w:kern w:val="0"/>
                <w:sz w:val="24"/>
                <w:szCs w:val="24"/>
              </w:rPr>
              <w:t>基于数据的战略决策</w:t>
            </w:r>
          </w:p>
        </w:tc>
        <w:tc>
          <w:tcPr>
            <w:tcW w:w="4961" w:type="dxa"/>
            <w:vAlign w:val="center"/>
          </w:tcPr>
          <w:p w:rsidR="00FD4D3A" w:rsidRDefault="00FD4D3A" w:rsidP="00065A09">
            <w:pPr>
              <w:widowControl/>
              <w:ind w:firstLineChars="200" w:firstLine="360"/>
              <w:rPr>
                <w:rFonts w:ascii="华文宋体" w:eastAsia="华文宋体" w:hAnsi="华文宋体" w:cs="宋体"/>
                <w:color w:val="000000"/>
                <w:kern w:val="0"/>
                <w:sz w:val="18"/>
                <w:szCs w:val="18"/>
              </w:rPr>
            </w:pPr>
            <w:r w:rsidRPr="00D435A9">
              <w:rPr>
                <w:rFonts w:ascii="华文宋体" w:eastAsia="华文宋体" w:hAnsi="华文宋体" w:cs="宋体" w:hint="eastAsia"/>
                <w:kern w:val="0"/>
                <w:sz w:val="18"/>
                <w:szCs w:val="18"/>
              </w:rPr>
              <w:t>利用软件SPSS进行教学，从数据恐慌入手，对管理中的科学与艺术站考讲解，提出了决策者必须具备的能力和如何对管理进行量化。在日常生活和企业活动行为中，对数据的手机和整理旺旺用来预测下一步企业行为的重要指标，如何理性看待这些数据，并从数据中提出有效信息辅助我们的决策过程？该课程为MBA层次学生的重要企业管理课程之一。</w:t>
            </w:r>
          </w:p>
        </w:tc>
        <w:tc>
          <w:tcPr>
            <w:tcW w:w="992" w:type="dxa"/>
            <w:shd w:val="clear" w:color="auto" w:fill="auto"/>
            <w:vAlign w:val="center"/>
          </w:tcPr>
          <w:p w:rsidR="00FD4D3A" w:rsidRDefault="00FD4D3A" w:rsidP="00E2160D">
            <w:pPr>
              <w:widowControl/>
              <w:ind w:rightChars="-51" w:right="-107"/>
              <w:jc w:val="center"/>
              <w:rPr>
                <w:rFonts w:ascii="宋体" w:hAnsi="宋体" w:cs="宋体"/>
                <w:b/>
                <w:bCs/>
                <w:color w:val="000000"/>
                <w:kern w:val="0"/>
                <w:sz w:val="24"/>
                <w:szCs w:val="24"/>
              </w:rPr>
            </w:pPr>
            <w:r w:rsidRPr="00D435A9">
              <w:rPr>
                <w:rFonts w:ascii="宋体" w:hAnsi="宋体" w:cs="宋体" w:hint="eastAsia"/>
                <w:b/>
                <w:bCs/>
                <w:kern w:val="0"/>
                <w:sz w:val="24"/>
                <w:szCs w:val="24"/>
              </w:rPr>
              <w:t>杨震宁</w:t>
            </w:r>
          </w:p>
        </w:tc>
        <w:tc>
          <w:tcPr>
            <w:tcW w:w="5954" w:type="dxa"/>
            <w:shd w:val="clear" w:color="auto" w:fill="auto"/>
            <w:vAlign w:val="center"/>
          </w:tcPr>
          <w:p w:rsidR="00FD4D3A" w:rsidRPr="00D435A9" w:rsidRDefault="00FD4D3A" w:rsidP="00D81985">
            <w:pPr>
              <w:widowControl/>
              <w:jc w:val="center"/>
              <w:rPr>
                <w:rFonts w:ascii="宋体" w:hAnsi="宋体" w:cs="宋体"/>
                <w:b/>
                <w:bCs/>
                <w:kern w:val="0"/>
                <w:sz w:val="24"/>
                <w:szCs w:val="24"/>
              </w:rPr>
            </w:pPr>
            <w:r w:rsidRPr="00D435A9">
              <w:rPr>
                <w:rFonts w:ascii="宋体" w:hAnsi="宋体" w:cs="宋体" w:hint="eastAsia"/>
                <w:b/>
                <w:bCs/>
                <w:kern w:val="0"/>
                <w:sz w:val="24"/>
                <w:szCs w:val="24"/>
              </w:rPr>
              <w:t>副教授，原新疆财经大学国际经贸学院副院长（挂职），MBA授课教师</w:t>
            </w:r>
          </w:p>
          <w:p w:rsidR="00FD4D3A" w:rsidRPr="00545C78" w:rsidRDefault="00FD4D3A" w:rsidP="00D81985">
            <w:pPr>
              <w:widowControl/>
              <w:jc w:val="center"/>
              <w:rPr>
                <w:rFonts w:ascii="宋体" w:hAnsi="宋体" w:cs="宋体"/>
                <w:b/>
                <w:bCs/>
                <w:kern w:val="0"/>
                <w:sz w:val="24"/>
                <w:szCs w:val="24"/>
              </w:rPr>
            </w:pPr>
            <w:r w:rsidRPr="00D435A9">
              <w:rPr>
                <w:rFonts w:ascii="华文宋体" w:eastAsia="华文宋体" w:hAnsi="华文宋体" w:cs="宋体" w:hint="eastAsia"/>
                <w:kern w:val="0"/>
                <w:sz w:val="18"/>
                <w:szCs w:val="18"/>
              </w:rPr>
              <w:t>清华大学经济管理学博士。《南开管理评论》匿名审稿人。参与清华大学和国家科学技术部软科学研究课题及国际自然科学基金项目“机遇组织免疫的企业适应性研究”课题。国务院发展研究中心、中国企业联合会和清华大学合作研究课题“中国式管理”等课题研究，主要执笔人之一。国内外论文发表20余篇。</w:t>
            </w:r>
            <w:r w:rsidRPr="00D435A9">
              <w:rPr>
                <w:rFonts w:ascii="华文宋体" w:eastAsia="华文宋体" w:hAnsi="华文宋体" w:cs="宋体"/>
                <w:kern w:val="0"/>
                <w:sz w:val="18"/>
                <w:szCs w:val="18"/>
              </w:rPr>
              <w:t>中国市场调查与教学研究会理事</w:t>
            </w:r>
            <w:r w:rsidRPr="00D435A9">
              <w:rPr>
                <w:rFonts w:ascii="华文宋体" w:eastAsia="华文宋体" w:hAnsi="华文宋体" w:cs="宋体" w:hint="eastAsia"/>
                <w:kern w:val="0"/>
                <w:sz w:val="18"/>
                <w:szCs w:val="18"/>
              </w:rPr>
              <w:t>、</w:t>
            </w:r>
            <w:r w:rsidRPr="00D435A9">
              <w:rPr>
                <w:rFonts w:ascii="华文宋体" w:eastAsia="华文宋体" w:hAnsi="华文宋体" w:cs="宋体"/>
                <w:kern w:val="0"/>
                <w:sz w:val="18"/>
                <w:szCs w:val="18"/>
              </w:rPr>
              <w:t>中国对外贸易统计学会理事 </w:t>
            </w:r>
            <w:r w:rsidRPr="00D435A9">
              <w:rPr>
                <w:rFonts w:ascii="华文宋体" w:eastAsia="华文宋体" w:hAnsi="华文宋体" w:cs="宋体" w:hint="eastAsia"/>
                <w:kern w:val="0"/>
                <w:sz w:val="18"/>
                <w:szCs w:val="18"/>
              </w:rPr>
              <w:t>、</w:t>
            </w:r>
            <w:r w:rsidRPr="00D435A9">
              <w:rPr>
                <w:rFonts w:ascii="华文宋体" w:eastAsia="华文宋体" w:hAnsi="华文宋体" w:cs="宋体"/>
                <w:kern w:val="0"/>
                <w:sz w:val="18"/>
                <w:szCs w:val="18"/>
              </w:rPr>
              <w:t>国家自然科学基金同行评审专家 </w:t>
            </w:r>
            <w:r w:rsidRPr="00D435A9">
              <w:rPr>
                <w:rFonts w:ascii="华文宋体" w:eastAsia="华文宋体" w:hAnsi="华文宋体" w:cs="宋体" w:hint="eastAsia"/>
                <w:kern w:val="0"/>
                <w:sz w:val="18"/>
                <w:szCs w:val="18"/>
              </w:rPr>
              <w:t>。</w:t>
            </w:r>
            <w:r w:rsidRPr="00D435A9">
              <w:rPr>
                <w:rFonts w:ascii="华文宋体" w:eastAsia="华文宋体" w:hAnsi="华文宋体" w:cs="宋体"/>
                <w:kern w:val="0"/>
                <w:sz w:val="18"/>
                <w:szCs w:val="18"/>
              </w:rPr>
              <w:t>中国管理研究国际学会（IACMR）会员 </w:t>
            </w:r>
            <w:r w:rsidRPr="00D435A9">
              <w:rPr>
                <w:rFonts w:ascii="华文宋体" w:eastAsia="华文宋体" w:hAnsi="华文宋体" w:cs="宋体" w:hint="eastAsia"/>
                <w:kern w:val="0"/>
                <w:sz w:val="18"/>
                <w:szCs w:val="18"/>
              </w:rPr>
              <w:t>。</w:t>
            </w:r>
            <w:r w:rsidRPr="00D435A9">
              <w:rPr>
                <w:rFonts w:ascii="华文宋体" w:eastAsia="华文宋体" w:hAnsi="华文宋体" w:cs="宋体"/>
                <w:kern w:val="0"/>
                <w:sz w:val="18"/>
                <w:szCs w:val="18"/>
              </w:rPr>
              <w:t>“管理世界”、、“财经研究”等期刊外审审稿人</w:t>
            </w:r>
            <w:r w:rsidRPr="00D435A9">
              <w:rPr>
                <w:rFonts w:ascii="华文宋体" w:eastAsia="华文宋体" w:hAnsi="华文宋体" w:cs="宋体" w:hint="eastAsia"/>
                <w:kern w:val="0"/>
                <w:sz w:val="18"/>
                <w:szCs w:val="18"/>
              </w:rPr>
              <w:t>。</w:t>
            </w:r>
            <w:r w:rsidRPr="00D435A9">
              <w:rPr>
                <w:rFonts w:ascii="华文宋体" w:eastAsia="华文宋体" w:hAnsi="华文宋体" w:cs="宋体"/>
                <w:kern w:val="0"/>
                <w:sz w:val="18"/>
                <w:szCs w:val="18"/>
              </w:rPr>
              <w:t>研究领域：创新与创业管理、战略管理、高技术战略联盟、科技园创新</w:t>
            </w:r>
            <w:r w:rsidRPr="00D435A9">
              <w:rPr>
                <w:rFonts w:ascii="华文宋体" w:eastAsia="华文宋体" w:hAnsi="华文宋体" w:cs="宋体" w:hint="eastAsia"/>
                <w:kern w:val="0"/>
                <w:sz w:val="18"/>
                <w:szCs w:val="18"/>
              </w:rPr>
              <w:t>。</w:t>
            </w:r>
          </w:p>
        </w:tc>
      </w:tr>
      <w:tr w:rsidR="00FD4D3A" w:rsidRPr="002D2240" w:rsidTr="00212540">
        <w:trPr>
          <w:trHeight w:val="342"/>
        </w:trPr>
        <w:tc>
          <w:tcPr>
            <w:tcW w:w="700" w:type="dxa"/>
            <w:shd w:val="clear" w:color="auto" w:fill="auto"/>
            <w:vAlign w:val="center"/>
          </w:tcPr>
          <w:p w:rsidR="00FD4D3A"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lastRenderedPageBreak/>
              <w:t>7</w:t>
            </w:r>
          </w:p>
        </w:tc>
        <w:tc>
          <w:tcPr>
            <w:tcW w:w="2009" w:type="dxa"/>
            <w:shd w:val="clear" w:color="auto" w:fill="auto"/>
            <w:vAlign w:val="center"/>
          </w:tcPr>
          <w:p w:rsidR="00FD4D3A" w:rsidRPr="00D435A9" w:rsidRDefault="00FD4D3A" w:rsidP="007A5A24">
            <w:pPr>
              <w:widowControl/>
              <w:jc w:val="center"/>
              <w:rPr>
                <w:rFonts w:ascii="宋体" w:hAnsi="宋体" w:cs="宋体"/>
                <w:b/>
                <w:bCs/>
                <w:kern w:val="0"/>
                <w:sz w:val="24"/>
                <w:szCs w:val="24"/>
              </w:rPr>
            </w:pPr>
            <w:r w:rsidRPr="00D435A9">
              <w:rPr>
                <w:rFonts w:ascii="宋体" w:hAnsi="宋体" w:cs="宋体" w:hint="eastAsia"/>
                <w:b/>
                <w:bCs/>
                <w:kern w:val="0"/>
                <w:sz w:val="24"/>
                <w:szCs w:val="24"/>
              </w:rPr>
              <w:t>创新与创业管理</w:t>
            </w:r>
          </w:p>
        </w:tc>
        <w:tc>
          <w:tcPr>
            <w:tcW w:w="4961" w:type="dxa"/>
            <w:vAlign w:val="center"/>
          </w:tcPr>
          <w:p w:rsidR="00FD4D3A" w:rsidRPr="00D435A9" w:rsidRDefault="00FD4D3A" w:rsidP="00065A09">
            <w:pPr>
              <w:widowControl/>
              <w:ind w:firstLineChars="200" w:firstLine="360"/>
              <w:rPr>
                <w:rFonts w:ascii="华文宋体" w:eastAsia="华文宋体" w:hAnsi="华文宋体" w:cs="宋体"/>
                <w:kern w:val="0"/>
                <w:sz w:val="18"/>
                <w:szCs w:val="18"/>
              </w:rPr>
            </w:pPr>
            <w:r w:rsidRPr="00D435A9">
              <w:rPr>
                <w:rFonts w:ascii="华文宋体" w:eastAsia="华文宋体" w:hAnsi="华文宋体" w:cs="宋体" w:hint="eastAsia"/>
                <w:kern w:val="0"/>
                <w:sz w:val="18"/>
                <w:szCs w:val="18"/>
              </w:rPr>
              <w:t>本课程是针对MBA层次学员讲授的企业创新与创业的管理课程。从创新流程到管理创新，从创业目标和环境甄别到创造价值，发展新企业。本课程带学生认识创新与创业的全过程，并对其进行科学管理，提高成功的几率。</w:t>
            </w:r>
          </w:p>
        </w:tc>
        <w:tc>
          <w:tcPr>
            <w:tcW w:w="992" w:type="dxa"/>
            <w:shd w:val="clear" w:color="auto" w:fill="auto"/>
            <w:vAlign w:val="center"/>
          </w:tcPr>
          <w:p w:rsidR="00FD4D3A" w:rsidRPr="00D435A9" w:rsidRDefault="00FD4D3A" w:rsidP="00E2160D">
            <w:pPr>
              <w:widowControl/>
              <w:ind w:rightChars="-51" w:right="-107"/>
              <w:jc w:val="center"/>
              <w:rPr>
                <w:rFonts w:ascii="宋体" w:hAnsi="宋体" w:cs="宋体"/>
                <w:b/>
                <w:bCs/>
                <w:kern w:val="0"/>
                <w:sz w:val="24"/>
                <w:szCs w:val="24"/>
              </w:rPr>
            </w:pPr>
            <w:r w:rsidRPr="00D435A9">
              <w:rPr>
                <w:rFonts w:ascii="宋体" w:hAnsi="宋体" w:cs="宋体" w:hint="eastAsia"/>
                <w:b/>
                <w:bCs/>
                <w:kern w:val="0"/>
                <w:sz w:val="24"/>
                <w:szCs w:val="24"/>
              </w:rPr>
              <w:t>汪洋</w:t>
            </w:r>
          </w:p>
        </w:tc>
        <w:tc>
          <w:tcPr>
            <w:tcW w:w="5954" w:type="dxa"/>
            <w:shd w:val="clear" w:color="auto" w:fill="auto"/>
            <w:vAlign w:val="center"/>
          </w:tcPr>
          <w:p w:rsidR="00FD4D3A" w:rsidRPr="00D435A9" w:rsidRDefault="00FD4D3A" w:rsidP="00D81985">
            <w:pPr>
              <w:widowControl/>
              <w:jc w:val="center"/>
              <w:rPr>
                <w:rFonts w:ascii="宋体" w:hAnsi="宋体" w:cs="宋体"/>
                <w:b/>
                <w:bCs/>
                <w:kern w:val="0"/>
                <w:sz w:val="24"/>
                <w:szCs w:val="24"/>
              </w:rPr>
            </w:pPr>
            <w:r w:rsidRPr="00D435A9">
              <w:rPr>
                <w:rFonts w:ascii="宋体" w:hAnsi="宋体" w:cs="宋体" w:hint="eastAsia"/>
                <w:b/>
                <w:bCs/>
                <w:kern w:val="0"/>
                <w:sz w:val="24"/>
                <w:szCs w:val="24"/>
              </w:rPr>
              <w:t>副教授，原国际商学院院长助理，中国企业国际化经营研究中心副主任，MBA授课教师</w:t>
            </w:r>
          </w:p>
          <w:p w:rsidR="00FD4D3A" w:rsidRPr="00D435A9" w:rsidRDefault="00FD4D3A" w:rsidP="00D81985">
            <w:pPr>
              <w:widowControl/>
              <w:jc w:val="center"/>
              <w:rPr>
                <w:rFonts w:ascii="宋体" w:hAnsi="宋体" w:cs="宋体"/>
                <w:b/>
                <w:bCs/>
                <w:kern w:val="0"/>
                <w:sz w:val="24"/>
                <w:szCs w:val="24"/>
              </w:rPr>
            </w:pPr>
            <w:r w:rsidRPr="00D435A9">
              <w:rPr>
                <w:rFonts w:ascii="华文宋体" w:eastAsia="华文宋体" w:hAnsi="华文宋体" w:cs="宋体" w:hint="eastAsia"/>
                <w:kern w:val="0"/>
                <w:sz w:val="18"/>
                <w:szCs w:val="18"/>
              </w:rPr>
              <w:t>教授课程：创新理论与设计、应用统计、创业管理、中小企业创业管理、创新与创业管理。研究领域：创业管理、创新管理、企业国际化。多项国家级省部级科研项目负责人。</w:t>
            </w:r>
          </w:p>
        </w:tc>
      </w:tr>
      <w:tr w:rsidR="00FD4D3A" w:rsidRPr="002D2240" w:rsidTr="00212540">
        <w:trPr>
          <w:trHeight w:val="342"/>
        </w:trPr>
        <w:tc>
          <w:tcPr>
            <w:tcW w:w="700" w:type="dxa"/>
            <w:shd w:val="clear" w:color="auto" w:fill="auto"/>
            <w:vAlign w:val="center"/>
          </w:tcPr>
          <w:p w:rsidR="00FD4D3A" w:rsidRDefault="00FD4D3A" w:rsidP="00E2160D">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8</w:t>
            </w:r>
          </w:p>
        </w:tc>
        <w:tc>
          <w:tcPr>
            <w:tcW w:w="2009" w:type="dxa"/>
            <w:shd w:val="clear" w:color="auto" w:fill="auto"/>
            <w:vAlign w:val="center"/>
          </w:tcPr>
          <w:p w:rsidR="00FD4D3A" w:rsidRPr="00D435A9" w:rsidRDefault="00FD4D3A" w:rsidP="007A5A24">
            <w:pPr>
              <w:widowControl/>
              <w:jc w:val="center"/>
              <w:rPr>
                <w:rFonts w:ascii="宋体" w:hAnsi="宋体" w:cs="宋体"/>
                <w:b/>
                <w:bCs/>
                <w:kern w:val="0"/>
                <w:sz w:val="24"/>
                <w:szCs w:val="24"/>
              </w:rPr>
            </w:pPr>
            <w:r w:rsidRPr="00D435A9">
              <w:rPr>
                <w:rFonts w:ascii="宋体" w:hAnsi="宋体" w:cs="宋体" w:hint="eastAsia"/>
                <w:b/>
                <w:bCs/>
                <w:kern w:val="0"/>
                <w:sz w:val="24"/>
                <w:szCs w:val="24"/>
              </w:rPr>
              <w:t>战略性人力资源管理</w:t>
            </w:r>
          </w:p>
        </w:tc>
        <w:tc>
          <w:tcPr>
            <w:tcW w:w="4961" w:type="dxa"/>
            <w:vAlign w:val="center"/>
          </w:tcPr>
          <w:p w:rsidR="00FD4D3A" w:rsidRPr="00D435A9" w:rsidRDefault="00FD4D3A" w:rsidP="00065A09">
            <w:pPr>
              <w:widowControl/>
              <w:ind w:firstLineChars="200" w:firstLine="360"/>
              <w:rPr>
                <w:rFonts w:ascii="华文宋体" w:eastAsia="华文宋体" w:hAnsi="华文宋体" w:cs="宋体"/>
                <w:kern w:val="0"/>
                <w:sz w:val="18"/>
                <w:szCs w:val="18"/>
              </w:rPr>
            </w:pPr>
            <w:r w:rsidRPr="00D435A9">
              <w:rPr>
                <w:rFonts w:ascii="华文宋体" w:eastAsia="华文宋体" w:hAnsi="华文宋体" w:cs="宋体" w:hint="eastAsia"/>
                <w:kern w:val="0"/>
                <w:sz w:val="18"/>
                <w:szCs w:val="18"/>
              </w:rPr>
              <w:t>本课程针对MBA层次学员讲授的企业管理课程之一，由于所有的管理人员都负有与人力资源管理相关的责任，因此，本课程除了将重点主要集中在工作分析、雇员甄选、工资报酬及绩效评价等以外，还完整的对人力资源管理的法律背景，包括公平雇佣、劳资关系以及职业安全等进行了说明。</w:t>
            </w:r>
          </w:p>
        </w:tc>
        <w:tc>
          <w:tcPr>
            <w:tcW w:w="992" w:type="dxa"/>
            <w:shd w:val="clear" w:color="auto" w:fill="auto"/>
            <w:vAlign w:val="center"/>
          </w:tcPr>
          <w:p w:rsidR="00FD4D3A" w:rsidRPr="00D435A9" w:rsidRDefault="00FD4D3A" w:rsidP="00E2160D">
            <w:pPr>
              <w:widowControl/>
              <w:ind w:rightChars="-51" w:right="-107"/>
              <w:jc w:val="center"/>
              <w:rPr>
                <w:rFonts w:ascii="宋体" w:hAnsi="宋体" w:cs="宋体"/>
                <w:b/>
                <w:bCs/>
                <w:kern w:val="0"/>
                <w:sz w:val="24"/>
                <w:szCs w:val="24"/>
              </w:rPr>
            </w:pPr>
            <w:r w:rsidRPr="00D435A9">
              <w:rPr>
                <w:rFonts w:ascii="宋体" w:hAnsi="宋体" w:cs="宋体" w:hint="eastAsia"/>
                <w:b/>
                <w:bCs/>
                <w:kern w:val="0"/>
                <w:sz w:val="24"/>
                <w:szCs w:val="24"/>
              </w:rPr>
              <w:t>陈胜军</w:t>
            </w:r>
          </w:p>
        </w:tc>
        <w:tc>
          <w:tcPr>
            <w:tcW w:w="5954" w:type="dxa"/>
            <w:shd w:val="clear" w:color="auto" w:fill="auto"/>
            <w:vAlign w:val="center"/>
          </w:tcPr>
          <w:p w:rsidR="00FD4D3A" w:rsidRPr="00D435A9" w:rsidRDefault="00FD4D3A" w:rsidP="00D81985">
            <w:pPr>
              <w:widowControl/>
              <w:jc w:val="center"/>
              <w:rPr>
                <w:rFonts w:ascii="宋体" w:hAnsi="宋体" w:cs="宋体"/>
                <w:b/>
                <w:bCs/>
                <w:kern w:val="0"/>
                <w:sz w:val="24"/>
                <w:szCs w:val="24"/>
              </w:rPr>
            </w:pPr>
            <w:r w:rsidRPr="00D435A9">
              <w:rPr>
                <w:rFonts w:ascii="宋体" w:hAnsi="宋体" w:cs="宋体" w:hint="eastAsia"/>
                <w:b/>
                <w:bCs/>
                <w:kern w:val="0"/>
                <w:sz w:val="24"/>
                <w:szCs w:val="24"/>
              </w:rPr>
              <w:t>副教授，EMBA中心主任，MBA授课教师</w:t>
            </w:r>
          </w:p>
          <w:p w:rsidR="00FD4D3A" w:rsidRPr="00D435A9" w:rsidRDefault="00FD4D3A" w:rsidP="00D81985">
            <w:pPr>
              <w:widowControl/>
              <w:jc w:val="center"/>
              <w:rPr>
                <w:rFonts w:ascii="宋体" w:hAnsi="宋体" w:cs="宋体"/>
                <w:b/>
                <w:bCs/>
                <w:kern w:val="0"/>
                <w:sz w:val="24"/>
                <w:szCs w:val="24"/>
              </w:rPr>
            </w:pPr>
            <w:r w:rsidRPr="00D435A9">
              <w:rPr>
                <w:rFonts w:ascii="华文宋体" w:eastAsia="华文宋体" w:hAnsi="华文宋体" w:cs="宋体" w:hint="eastAsia"/>
                <w:kern w:val="0"/>
                <w:sz w:val="18"/>
                <w:szCs w:val="18"/>
              </w:rPr>
              <w:t>中国人力资源和社会保障部博士后，中国人民大学劳动人事学院人力资源管理博士。陈胜军博士先后在首钢总公司人事部，华为技术有限公司人力资源部工作多年，有丰富的人力资源管理经验。他还担任北京大学人力资源开发与管理研究中心研究员，以及多家企业的高级管理顾问。主持过多项人力资源管理咨询工作，咨询客户包括：神华集团，中国化工集团，国家邮政局，胜利油田，北广传媒等。主持或主要参与了国家社科基金、人力资源和社会保障部、北京市发改委等多项课题。出版有专著《周边绩效理论与实践》，主编了《人力资源管理概论》、《培训与开发》等多部教材。在核心杂志和报纸上发表专业论文三十余篇。</w:t>
            </w:r>
          </w:p>
        </w:tc>
      </w:tr>
      <w:bookmarkEnd w:id="3"/>
      <w:bookmarkEnd w:id="4"/>
    </w:tbl>
    <w:p w:rsidR="00E2160D" w:rsidRDefault="00E2160D" w:rsidP="00E2160D">
      <w:pPr>
        <w:rPr>
          <w:b/>
          <w:sz w:val="32"/>
          <w:szCs w:val="32"/>
        </w:rPr>
        <w:sectPr w:rsidR="00E2160D" w:rsidSect="00310925">
          <w:pgSz w:w="16838" w:h="11906" w:orient="landscape"/>
          <w:pgMar w:top="1134" w:right="822" w:bottom="284" w:left="1440" w:header="425" w:footer="408" w:gutter="0"/>
          <w:cols w:space="425"/>
          <w:docGrid w:type="lines" w:linePitch="312"/>
        </w:sectPr>
      </w:pPr>
    </w:p>
    <w:p w:rsidR="00FA0BA1" w:rsidRDefault="00E2160D" w:rsidP="00FA0BA1">
      <w:pPr>
        <w:rPr>
          <w:b/>
          <w:sz w:val="32"/>
          <w:szCs w:val="32"/>
        </w:rPr>
      </w:pPr>
      <w:r w:rsidRPr="005F015C">
        <w:rPr>
          <w:rFonts w:hint="eastAsia"/>
          <w:b/>
          <w:sz w:val="32"/>
          <w:szCs w:val="32"/>
        </w:rPr>
        <w:lastRenderedPageBreak/>
        <w:t>附件</w:t>
      </w:r>
      <w:r w:rsidR="00365B7F">
        <w:rPr>
          <w:rFonts w:hint="eastAsia"/>
          <w:b/>
          <w:sz w:val="32"/>
          <w:szCs w:val="32"/>
        </w:rPr>
        <w:t>二</w:t>
      </w:r>
      <w:r w:rsidRPr="005F015C">
        <w:rPr>
          <w:rFonts w:hint="eastAsia"/>
          <w:b/>
          <w:sz w:val="32"/>
          <w:szCs w:val="32"/>
        </w:rPr>
        <w:t>：报名表</w:t>
      </w:r>
    </w:p>
    <w:p w:rsidR="00FA0BA1" w:rsidRDefault="00FA0BA1">
      <w:pPr>
        <w:jc w:val="center"/>
        <w:rPr>
          <w:rFonts w:ascii="楷体_GB2312" w:eastAsia="楷体_GB2312" w:hAnsi="MingLiU"/>
          <w:b/>
          <w:sz w:val="28"/>
          <w:szCs w:val="28"/>
        </w:rPr>
      </w:pPr>
      <w:r w:rsidRPr="00FA0BA1">
        <w:rPr>
          <w:rFonts w:ascii="楷体_GB2312" w:eastAsia="楷体_GB2312" w:hAnsi="MingLiU" w:hint="eastAsia"/>
          <w:b/>
          <w:sz w:val="28"/>
          <w:szCs w:val="28"/>
        </w:rPr>
        <w:t>北汽集团与对外经济贸易大学合作举办</w:t>
      </w:r>
    </w:p>
    <w:p w:rsidR="00E2160D" w:rsidRPr="00D00FD2" w:rsidRDefault="00FD4D3A" w:rsidP="00E2160D">
      <w:pPr>
        <w:jc w:val="center"/>
        <w:rPr>
          <w:rFonts w:ascii="楷体_GB2312" w:eastAsia="楷体_GB2312" w:hAnsi="MingLiU"/>
          <w:b/>
          <w:sz w:val="28"/>
          <w:szCs w:val="28"/>
        </w:rPr>
      </w:pPr>
      <w:r w:rsidRPr="00FA0BA1">
        <w:rPr>
          <w:rFonts w:ascii="楷体_GB2312" w:eastAsia="楷体_GB2312" w:hAnsi="MingLiU" w:hint="eastAsia"/>
          <w:b/>
          <w:sz w:val="28"/>
          <w:szCs w:val="28"/>
        </w:rPr>
        <w:t>第</w:t>
      </w:r>
      <w:r>
        <w:rPr>
          <w:rFonts w:ascii="楷体_GB2312" w:eastAsia="楷体_GB2312" w:hAnsi="MingLiU" w:hint="eastAsia"/>
          <w:b/>
          <w:sz w:val="28"/>
          <w:szCs w:val="28"/>
        </w:rPr>
        <w:t>三</w:t>
      </w:r>
      <w:r w:rsidR="00FA0BA1" w:rsidRPr="00FA0BA1">
        <w:rPr>
          <w:rFonts w:ascii="楷体_GB2312" w:eastAsia="楷体_GB2312" w:hAnsi="MingLiU" w:hint="eastAsia"/>
          <w:b/>
          <w:sz w:val="28"/>
          <w:szCs w:val="28"/>
        </w:rPr>
        <w:t>届在职人员企业管理专业高级课程研修班报名表</w:t>
      </w:r>
    </w:p>
    <w:tbl>
      <w:tblPr>
        <w:tblStyle w:val="a9"/>
        <w:tblW w:w="0" w:type="auto"/>
        <w:tblInd w:w="250" w:type="dxa"/>
        <w:tblLook w:val="04A0"/>
      </w:tblPr>
      <w:tblGrid>
        <w:gridCol w:w="1842"/>
        <w:gridCol w:w="382"/>
        <w:gridCol w:w="2136"/>
        <w:gridCol w:w="992"/>
        <w:gridCol w:w="1134"/>
        <w:gridCol w:w="142"/>
        <w:gridCol w:w="2692"/>
      </w:tblGrid>
      <w:tr w:rsidR="00775484" w:rsidRPr="00A6733B" w:rsidTr="00541804">
        <w:trPr>
          <w:trHeight w:val="567"/>
        </w:trPr>
        <w:tc>
          <w:tcPr>
            <w:tcW w:w="1842" w:type="dxa"/>
            <w:vAlign w:val="center"/>
          </w:tcPr>
          <w:p w:rsidR="00775484" w:rsidRPr="00A6733B" w:rsidRDefault="00775484"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报名专业：</w:t>
            </w:r>
          </w:p>
        </w:tc>
        <w:tc>
          <w:tcPr>
            <w:tcW w:w="7478" w:type="dxa"/>
            <w:gridSpan w:val="6"/>
            <w:vAlign w:val="center"/>
          </w:tcPr>
          <w:p w:rsidR="00D00FD2" w:rsidRDefault="00D00FD2" w:rsidP="00414504">
            <w:pPr>
              <w:spacing w:line="264" w:lineRule="auto"/>
              <w:rPr>
                <w:rFonts w:ascii="华文仿宋" w:eastAsia="华文仿宋" w:hAnsi="华文仿宋"/>
                <w:b/>
                <w:szCs w:val="21"/>
              </w:rPr>
            </w:pPr>
          </w:p>
          <w:p w:rsidR="00775484" w:rsidRPr="00A6733B" w:rsidRDefault="00775484"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企业管理</w:t>
            </w:r>
          </w:p>
          <w:p w:rsidR="00775484" w:rsidRPr="00A6733B" w:rsidRDefault="00775484" w:rsidP="00414504">
            <w:pPr>
              <w:spacing w:line="264" w:lineRule="auto"/>
              <w:rPr>
                <w:rFonts w:ascii="华文仿宋" w:eastAsia="华文仿宋" w:hAnsi="华文仿宋"/>
                <w:b/>
                <w:szCs w:val="21"/>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姓    名：</w:t>
            </w:r>
          </w:p>
        </w:tc>
        <w:tc>
          <w:tcPr>
            <w:tcW w:w="3510" w:type="dxa"/>
            <w:gridSpan w:val="3"/>
            <w:vAlign w:val="center"/>
          </w:tcPr>
          <w:p w:rsidR="00263516" w:rsidRPr="00A6733B" w:rsidRDefault="00263516" w:rsidP="00414504">
            <w:pPr>
              <w:spacing w:line="264" w:lineRule="auto"/>
              <w:rPr>
                <w:rFonts w:ascii="华文仿宋" w:eastAsia="华文仿宋" w:hAnsi="华文仿宋"/>
                <w:b/>
                <w:szCs w:val="21"/>
              </w:rPr>
            </w:pPr>
          </w:p>
        </w:tc>
        <w:tc>
          <w:tcPr>
            <w:tcW w:w="1276" w:type="dxa"/>
            <w:gridSpan w:val="2"/>
            <w:vAlign w:val="center"/>
          </w:tcPr>
          <w:p w:rsidR="00263516" w:rsidRPr="00A6733B" w:rsidRDefault="00263516"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性    别：</w:t>
            </w:r>
          </w:p>
        </w:tc>
        <w:tc>
          <w:tcPr>
            <w:tcW w:w="2692" w:type="dxa"/>
            <w:vAlign w:val="center"/>
          </w:tcPr>
          <w:p w:rsidR="00263516" w:rsidRPr="00A6733B" w:rsidRDefault="00263516" w:rsidP="00414504">
            <w:pPr>
              <w:spacing w:line="264" w:lineRule="auto"/>
              <w:rPr>
                <w:rFonts w:ascii="华文仿宋" w:eastAsia="华文仿宋" w:hAnsi="华文仿宋"/>
                <w:b/>
                <w:szCs w:val="21"/>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出生年月：</w:t>
            </w:r>
          </w:p>
        </w:tc>
        <w:tc>
          <w:tcPr>
            <w:tcW w:w="3510" w:type="dxa"/>
            <w:gridSpan w:val="3"/>
            <w:vAlign w:val="center"/>
          </w:tcPr>
          <w:p w:rsidR="00263516" w:rsidRPr="00A6733B" w:rsidRDefault="00263516" w:rsidP="00414504">
            <w:pPr>
              <w:spacing w:line="264" w:lineRule="auto"/>
              <w:rPr>
                <w:rFonts w:ascii="华文仿宋" w:eastAsia="华文仿宋" w:hAnsi="华文仿宋"/>
                <w:b/>
                <w:szCs w:val="21"/>
              </w:rPr>
            </w:pPr>
          </w:p>
        </w:tc>
        <w:tc>
          <w:tcPr>
            <w:tcW w:w="1276" w:type="dxa"/>
            <w:gridSpan w:val="2"/>
            <w:vAlign w:val="center"/>
          </w:tcPr>
          <w:p w:rsidR="00263516" w:rsidRPr="00A6733B" w:rsidRDefault="00263516"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民    族：</w:t>
            </w:r>
          </w:p>
        </w:tc>
        <w:tc>
          <w:tcPr>
            <w:tcW w:w="2692" w:type="dxa"/>
            <w:vAlign w:val="center"/>
          </w:tcPr>
          <w:p w:rsidR="00263516" w:rsidRPr="00A6733B" w:rsidRDefault="00263516" w:rsidP="00414504">
            <w:pPr>
              <w:spacing w:line="264" w:lineRule="auto"/>
              <w:rPr>
                <w:rFonts w:ascii="华文仿宋" w:eastAsia="华文仿宋" w:hAnsi="华文仿宋"/>
                <w:b/>
                <w:szCs w:val="21"/>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身份证号码：</w:t>
            </w:r>
          </w:p>
        </w:tc>
        <w:tc>
          <w:tcPr>
            <w:tcW w:w="3510" w:type="dxa"/>
            <w:gridSpan w:val="3"/>
            <w:vAlign w:val="center"/>
          </w:tcPr>
          <w:p w:rsidR="00263516" w:rsidRPr="00A6733B" w:rsidRDefault="00263516" w:rsidP="00414504">
            <w:pPr>
              <w:spacing w:line="264" w:lineRule="auto"/>
              <w:rPr>
                <w:rFonts w:ascii="华文仿宋" w:eastAsia="华文仿宋" w:hAnsi="华文仿宋"/>
                <w:b/>
                <w:szCs w:val="21"/>
              </w:rPr>
            </w:pPr>
          </w:p>
        </w:tc>
        <w:tc>
          <w:tcPr>
            <w:tcW w:w="1276" w:type="dxa"/>
            <w:gridSpan w:val="2"/>
            <w:vAlign w:val="center"/>
          </w:tcPr>
          <w:p w:rsidR="00263516" w:rsidRPr="00A6733B" w:rsidRDefault="00263516"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手    机：</w:t>
            </w:r>
          </w:p>
        </w:tc>
        <w:tc>
          <w:tcPr>
            <w:tcW w:w="2692" w:type="dxa"/>
            <w:vAlign w:val="center"/>
          </w:tcPr>
          <w:p w:rsidR="00263516" w:rsidRPr="00A6733B" w:rsidRDefault="00263516" w:rsidP="00414504">
            <w:pPr>
              <w:spacing w:line="264" w:lineRule="auto"/>
              <w:rPr>
                <w:rFonts w:ascii="华文仿宋" w:eastAsia="华文仿宋" w:hAnsi="华文仿宋"/>
                <w:b/>
                <w:szCs w:val="21"/>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电子信箱：</w:t>
            </w:r>
          </w:p>
        </w:tc>
        <w:tc>
          <w:tcPr>
            <w:tcW w:w="7478" w:type="dxa"/>
            <w:gridSpan w:val="6"/>
            <w:vAlign w:val="center"/>
          </w:tcPr>
          <w:p w:rsidR="00263516" w:rsidRPr="00A6733B" w:rsidRDefault="00263516" w:rsidP="00414504">
            <w:pPr>
              <w:spacing w:line="264" w:lineRule="auto"/>
              <w:rPr>
                <w:rFonts w:ascii="华文仿宋" w:eastAsia="华文仿宋" w:hAnsi="华文仿宋"/>
                <w:b/>
                <w:szCs w:val="21"/>
                <w:u w:val="single"/>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毕业院校：</w:t>
            </w:r>
          </w:p>
        </w:tc>
        <w:tc>
          <w:tcPr>
            <w:tcW w:w="7478" w:type="dxa"/>
            <w:gridSpan w:val="6"/>
            <w:vAlign w:val="center"/>
          </w:tcPr>
          <w:p w:rsidR="00263516" w:rsidRPr="00A6733B" w:rsidRDefault="00263516" w:rsidP="00414504">
            <w:pPr>
              <w:spacing w:line="264" w:lineRule="auto"/>
              <w:rPr>
                <w:rFonts w:ascii="华文仿宋" w:eastAsia="华文仿宋" w:hAnsi="华文仿宋"/>
                <w:b/>
                <w:szCs w:val="21"/>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最高学历：</w:t>
            </w:r>
          </w:p>
        </w:tc>
        <w:tc>
          <w:tcPr>
            <w:tcW w:w="3510" w:type="dxa"/>
            <w:gridSpan w:val="3"/>
            <w:vAlign w:val="center"/>
          </w:tcPr>
          <w:p w:rsidR="00263516" w:rsidRPr="00A6733B" w:rsidRDefault="00263516" w:rsidP="00414504">
            <w:pPr>
              <w:spacing w:line="264" w:lineRule="auto"/>
              <w:rPr>
                <w:rFonts w:ascii="华文仿宋" w:eastAsia="华文仿宋" w:hAnsi="华文仿宋"/>
                <w:b/>
                <w:szCs w:val="21"/>
                <w:u w:val="single"/>
              </w:rPr>
            </w:pPr>
          </w:p>
        </w:tc>
        <w:tc>
          <w:tcPr>
            <w:tcW w:w="1276" w:type="dxa"/>
            <w:gridSpan w:val="2"/>
            <w:vAlign w:val="center"/>
          </w:tcPr>
          <w:p w:rsidR="00263516" w:rsidRPr="00A6733B" w:rsidRDefault="00263516"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专    业：</w:t>
            </w:r>
          </w:p>
        </w:tc>
        <w:tc>
          <w:tcPr>
            <w:tcW w:w="2692" w:type="dxa"/>
            <w:vAlign w:val="center"/>
          </w:tcPr>
          <w:p w:rsidR="00263516" w:rsidRPr="00A6733B" w:rsidRDefault="00263516" w:rsidP="00414504">
            <w:pPr>
              <w:spacing w:line="264" w:lineRule="auto"/>
              <w:rPr>
                <w:rFonts w:ascii="华文仿宋" w:eastAsia="华文仿宋" w:hAnsi="华文仿宋"/>
                <w:b/>
                <w:szCs w:val="21"/>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获学位时间：</w:t>
            </w:r>
          </w:p>
        </w:tc>
        <w:tc>
          <w:tcPr>
            <w:tcW w:w="3510" w:type="dxa"/>
            <w:gridSpan w:val="3"/>
            <w:vAlign w:val="center"/>
          </w:tcPr>
          <w:p w:rsidR="00263516" w:rsidRPr="00A6733B" w:rsidRDefault="00263516" w:rsidP="00414504">
            <w:pPr>
              <w:spacing w:line="264" w:lineRule="auto"/>
              <w:rPr>
                <w:rFonts w:ascii="华文仿宋" w:eastAsia="华文仿宋" w:hAnsi="华文仿宋"/>
                <w:b/>
                <w:szCs w:val="21"/>
                <w:u w:val="single"/>
              </w:rPr>
            </w:pPr>
          </w:p>
        </w:tc>
        <w:tc>
          <w:tcPr>
            <w:tcW w:w="1276" w:type="dxa"/>
            <w:gridSpan w:val="2"/>
            <w:vAlign w:val="center"/>
          </w:tcPr>
          <w:p w:rsidR="00263516" w:rsidRPr="00A6733B" w:rsidRDefault="00263516"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学    位：</w:t>
            </w:r>
          </w:p>
        </w:tc>
        <w:tc>
          <w:tcPr>
            <w:tcW w:w="2692" w:type="dxa"/>
            <w:vAlign w:val="center"/>
          </w:tcPr>
          <w:p w:rsidR="00263516" w:rsidRPr="00A6733B" w:rsidRDefault="00263516" w:rsidP="00414504">
            <w:pPr>
              <w:spacing w:line="264" w:lineRule="auto"/>
              <w:rPr>
                <w:rFonts w:ascii="华文仿宋" w:eastAsia="华文仿宋" w:hAnsi="华文仿宋"/>
                <w:b/>
                <w:szCs w:val="21"/>
                <w:u w:val="single"/>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现单位名称：</w:t>
            </w:r>
          </w:p>
        </w:tc>
        <w:tc>
          <w:tcPr>
            <w:tcW w:w="3510" w:type="dxa"/>
            <w:gridSpan w:val="3"/>
            <w:vAlign w:val="center"/>
          </w:tcPr>
          <w:p w:rsidR="00263516" w:rsidRPr="00A6733B" w:rsidRDefault="00263516" w:rsidP="00414504">
            <w:pPr>
              <w:spacing w:line="264" w:lineRule="auto"/>
              <w:rPr>
                <w:rFonts w:ascii="华文仿宋" w:eastAsia="华文仿宋" w:hAnsi="华文仿宋"/>
                <w:b/>
                <w:szCs w:val="21"/>
                <w:u w:val="single"/>
              </w:rPr>
            </w:pPr>
          </w:p>
        </w:tc>
        <w:tc>
          <w:tcPr>
            <w:tcW w:w="1276" w:type="dxa"/>
            <w:gridSpan w:val="2"/>
            <w:vAlign w:val="center"/>
          </w:tcPr>
          <w:p w:rsidR="00263516" w:rsidRPr="00A6733B" w:rsidRDefault="00263516"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现任职务：</w:t>
            </w:r>
          </w:p>
        </w:tc>
        <w:tc>
          <w:tcPr>
            <w:tcW w:w="2692" w:type="dxa"/>
            <w:vAlign w:val="center"/>
          </w:tcPr>
          <w:p w:rsidR="00263516" w:rsidRPr="00A6733B" w:rsidRDefault="00263516" w:rsidP="00414504">
            <w:pPr>
              <w:spacing w:line="264" w:lineRule="auto"/>
              <w:rPr>
                <w:rFonts w:ascii="华文仿宋" w:eastAsia="华文仿宋" w:hAnsi="华文仿宋"/>
                <w:b/>
                <w:szCs w:val="21"/>
                <w:u w:val="single"/>
              </w:rPr>
            </w:pPr>
          </w:p>
        </w:tc>
      </w:tr>
      <w:tr w:rsidR="00263516" w:rsidRPr="00A6733B" w:rsidTr="00414504">
        <w:trPr>
          <w:trHeight w:val="567"/>
        </w:trPr>
        <w:tc>
          <w:tcPr>
            <w:tcW w:w="1842"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担任此职务年限：</w:t>
            </w:r>
          </w:p>
        </w:tc>
        <w:tc>
          <w:tcPr>
            <w:tcW w:w="3510" w:type="dxa"/>
            <w:gridSpan w:val="3"/>
            <w:vAlign w:val="center"/>
          </w:tcPr>
          <w:p w:rsidR="00263516" w:rsidRPr="00A6733B" w:rsidRDefault="00263516" w:rsidP="00414504">
            <w:pPr>
              <w:spacing w:line="264" w:lineRule="auto"/>
              <w:rPr>
                <w:rFonts w:ascii="华文仿宋" w:eastAsia="华文仿宋" w:hAnsi="华文仿宋"/>
                <w:b/>
                <w:szCs w:val="21"/>
                <w:u w:val="single"/>
              </w:rPr>
            </w:pPr>
          </w:p>
        </w:tc>
        <w:tc>
          <w:tcPr>
            <w:tcW w:w="1276" w:type="dxa"/>
            <w:gridSpan w:val="2"/>
            <w:vAlign w:val="center"/>
          </w:tcPr>
          <w:p w:rsidR="00263516" w:rsidRPr="00A6733B" w:rsidRDefault="00263516" w:rsidP="00414504">
            <w:pPr>
              <w:spacing w:line="264" w:lineRule="auto"/>
              <w:rPr>
                <w:rFonts w:ascii="华文仿宋" w:eastAsia="华文仿宋" w:hAnsi="华文仿宋"/>
                <w:b/>
                <w:szCs w:val="21"/>
              </w:rPr>
            </w:pPr>
            <w:r w:rsidRPr="00A6733B">
              <w:rPr>
                <w:rFonts w:ascii="华文仿宋" w:eastAsia="华文仿宋" w:hAnsi="华文仿宋" w:hint="eastAsia"/>
                <w:b/>
                <w:szCs w:val="21"/>
              </w:rPr>
              <w:t>单位电话：</w:t>
            </w:r>
          </w:p>
        </w:tc>
        <w:tc>
          <w:tcPr>
            <w:tcW w:w="2692" w:type="dxa"/>
            <w:vAlign w:val="center"/>
          </w:tcPr>
          <w:p w:rsidR="00263516" w:rsidRPr="00A6733B" w:rsidRDefault="00263516" w:rsidP="00414504">
            <w:pPr>
              <w:spacing w:line="264" w:lineRule="auto"/>
              <w:rPr>
                <w:rFonts w:ascii="华文仿宋" w:eastAsia="华文仿宋" w:hAnsi="华文仿宋"/>
                <w:b/>
                <w:szCs w:val="21"/>
                <w:u w:val="single"/>
              </w:rPr>
            </w:pPr>
          </w:p>
        </w:tc>
      </w:tr>
      <w:tr w:rsidR="00263516" w:rsidRPr="00A6733B" w:rsidTr="00414504">
        <w:trPr>
          <w:trHeight w:val="357"/>
        </w:trPr>
        <w:tc>
          <w:tcPr>
            <w:tcW w:w="9320" w:type="dxa"/>
            <w:gridSpan w:val="7"/>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工作履历</w:t>
            </w:r>
          </w:p>
        </w:tc>
      </w:tr>
      <w:tr w:rsidR="00263516" w:rsidRPr="00A6733B" w:rsidTr="00414504">
        <w:trPr>
          <w:trHeight w:val="567"/>
        </w:trPr>
        <w:tc>
          <w:tcPr>
            <w:tcW w:w="2224" w:type="dxa"/>
            <w:gridSpan w:val="2"/>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单位名称</w:t>
            </w:r>
          </w:p>
        </w:tc>
        <w:tc>
          <w:tcPr>
            <w:tcW w:w="2136" w:type="dxa"/>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部门</w:t>
            </w:r>
          </w:p>
        </w:tc>
        <w:tc>
          <w:tcPr>
            <w:tcW w:w="2126" w:type="dxa"/>
            <w:gridSpan w:val="2"/>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职务</w:t>
            </w:r>
          </w:p>
        </w:tc>
        <w:tc>
          <w:tcPr>
            <w:tcW w:w="2834" w:type="dxa"/>
            <w:gridSpan w:val="2"/>
            <w:vAlign w:val="center"/>
          </w:tcPr>
          <w:p w:rsidR="00263516" w:rsidRPr="00A6733B" w:rsidRDefault="00263516" w:rsidP="00414504">
            <w:pPr>
              <w:spacing w:line="264" w:lineRule="auto"/>
              <w:jc w:val="center"/>
              <w:rPr>
                <w:rFonts w:ascii="华文仿宋" w:eastAsia="华文仿宋" w:hAnsi="华文仿宋"/>
                <w:b/>
                <w:szCs w:val="21"/>
              </w:rPr>
            </w:pPr>
            <w:r w:rsidRPr="00A6733B">
              <w:rPr>
                <w:rFonts w:ascii="华文仿宋" w:eastAsia="华文仿宋" w:hAnsi="华文仿宋" w:hint="eastAsia"/>
                <w:b/>
                <w:szCs w:val="21"/>
              </w:rPr>
              <w:t>起止时间</w:t>
            </w:r>
          </w:p>
        </w:tc>
      </w:tr>
      <w:tr w:rsidR="00263516" w:rsidRPr="00A6733B" w:rsidTr="00414504">
        <w:trPr>
          <w:trHeight w:val="567"/>
        </w:trPr>
        <w:tc>
          <w:tcPr>
            <w:tcW w:w="2224" w:type="dxa"/>
            <w:gridSpan w:val="2"/>
            <w:vAlign w:val="center"/>
          </w:tcPr>
          <w:p w:rsidR="00263516" w:rsidRPr="00A6733B" w:rsidRDefault="00263516" w:rsidP="00414504">
            <w:pPr>
              <w:spacing w:line="264" w:lineRule="auto"/>
              <w:rPr>
                <w:rFonts w:ascii="华文仿宋" w:eastAsia="华文仿宋" w:hAnsi="华文仿宋"/>
                <w:b/>
                <w:szCs w:val="21"/>
              </w:rPr>
            </w:pPr>
          </w:p>
        </w:tc>
        <w:tc>
          <w:tcPr>
            <w:tcW w:w="2136" w:type="dxa"/>
            <w:vAlign w:val="center"/>
          </w:tcPr>
          <w:p w:rsidR="00263516" w:rsidRPr="00A6733B" w:rsidRDefault="00263516" w:rsidP="00414504">
            <w:pPr>
              <w:spacing w:line="264" w:lineRule="auto"/>
              <w:rPr>
                <w:rFonts w:ascii="华文仿宋" w:eastAsia="华文仿宋" w:hAnsi="华文仿宋"/>
                <w:b/>
                <w:szCs w:val="21"/>
              </w:rPr>
            </w:pPr>
          </w:p>
        </w:tc>
        <w:tc>
          <w:tcPr>
            <w:tcW w:w="2126" w:type="dxa"/>
            <w:gridSpan w:val="2"/>
            <w:vAlign w:val="center"/>
          </w:tcPr>
          <w:p w:rsidR="00263516" w:rsidRPr="00A6733B" w:rsidRDefault="00263516" w:rsidP="00414504">
            <w:pPr>
              <w:spacing w:line="264" w:lineRule="auto"/>
              <w:rPr>
                <w:rFonts w:ascii="华文仿宋" w:eastAsia="华文仿宋" w:hAnsi="华文仿宋"/>
                <w:b/>
                <w:szCs w:val="21"/>
              </w:rPr>
            </w:pPr>
          </w:p>
        </w:tc>
        <w:tc>
          <w:tcPr>
            <w:tcW w:w="2834" w:type="dxa"/>
            <w:gridSpan w:val="2"/>
            <w:vAlign w:val="center"/>
          </w:tcPr>
          <w:p w:rsidR="00263516" w:rsidRPr="00A6733B" w:rsidRDefault="00263516" w:rsidP="00414504">
            <w:pPr>
              <w:spacing w:line="264" w:lineRule="auto"/>
              <w:rPr>
                <w:rFonts w:ascii="华文仿宋" w:eastAsia="华文仿宋" w:hAnsi="华文仿宋"/>
                <w:b/>
                <w:szCs w:val="21"/>
              </w:rPr>
            </w:pPr>
          </w:p>
        </w:tc>
      </w:tr>
      <w:tr w:rsidR="00555DEF" w:rsidRPr="00A6733B" w:rsidTr="00414504">
        <w:trPr>
          <w:trHeight w:val="567"/>
        </w:trPr>
        <w:tc>
          <w:tcPr>
            <w:tcW w:w="2224" w:type="dxa"/>
            <w:gridSpan w:val="2"/>
            <w:vAlign w:val="center"/>
          </w:tcPr>
          <w:p w:rsidR="00555DEF" w:rsidRPr="00A6733B" w:rsidRDefault="00555DEF" w:rsidP="00414504">
            <w:pPr>
              <w:spacing w:line="264" w:lineRule="auto"/>
              <w:rPr>
                <w:rFonts w:ascii="华文仿宋" w:eastAsia="华文仿宋" w:hAnsi="华文仿宋"/>
                <w:b/>
                <w:szCs w:val="21"/>
              </w:rPr>
            </w:pPr>
          </w:p>
        </w:tc>
        <w:tc>
          <w:tcPr>
            <w:tcW w:w="2136" w:type="dxa"/>
            <w:vAlign w:val="center"/>
          </w:tcPr>
          <w:p w:rsidR="00555DEF" w:rsidRPr="00A6733B" w:rsidRDefault="00555DEF" w:rsidP="00414504">
            <w:pPr>
              <w:spacing w:line="264" w:lineRule="auto"/>
              <w:rPr>
                <w:rFonts w:ascii="华文仿宋" w:eastAsia="华文仿宋" w:hAnsi="华文仿宋"/>
                <w:b/>
                <w:szCs w:val="21"/>
              </w:rPr>
            </w:pPr>
          </w:p>
        </w:tc>
        <w:tc>
          <w:tcPr>
            <w:tcW w:w="2126" w:type="dxa"/>
            <w:gridSpan w:val="2"/>
            <w:vAlign w:val="center"/>
          </w:tcPr>
          <w:p w:rsidR="00555DEF" w:rsidRPr="00A6733B" w:rsidRDefault="00555DEF" w:rsidP="00414504">
            <w:pPr>
              <w:spacing w:line="264" w:lineRule="auto"/>
              <w:rPr>
                <w:rFonts w:ascii="华文仿宋" w:eastAsia="华文仿宋" w:hAnsi="华文仿宋"/>
                <w:b/>
                <w:szCs w:val="21"/>
              </w:rPr>
            </w:pPr>
          </w:p>
        </w:tc>
        <w:tc>
          <w:tcPr>
            <w:tcW w:w="2834" w:type="dxa"/>
            <w:gridSpan w:val="2"/>
            <w:vAlign w:val="center"/>
          </w:tcPr>
          <w:p w:rsidR="00555DEF" w:rsidRPr="00A6733B" w:rsidRDefault="00555DEF" w:rsidP="00414504">
            <w:pPr>
              <w:spacing w:line="264" w:lineRule="auto"/>
              <w:rPr>
                <w:rFonts w:ascii="华文仿宋" w:eastAsia="华文仿宋" w:hAnsi="华文仿宋"/>
                <w:b/>
                <w:szCs w:val="21"/>
              </w:rPr>
            </w:pPr>
          </w:p>
        </w:tc>
      </w:tr>
      <w:tr w:rsidR="00263516" w:rsidRPr="00A6733B" w:rsidTr="00414504">
        <w:trPr>
          <w:trHeight w:val="567"/>
        </w:trPr>
        <w:tc>
          <w:tcPr>
            <w:tcW w:w="2224" w:type="dxa"/>
            <w:gridSpan w:val="2"/>
            <w:vAlign w:val="center"/>
          </w:tcPr>
          <w:p w:rsidR="00263516" w:rsidRPr="00A6733B" w:rsidRDefault="00263516" w:rsidP="00414504">
            <w:pPr>
              <w:spacing w:line="264" w:lineRule="auto"/>
              <w:rPr>
                <w:rFonts w:ascii="华文仿宋" w:eastAsia="华文仿宋" w:hAnsi="华文仿宋"/>
                <w:b/>
                <w:szCs w:val="21"/>
              </w:rPr>
            </w:pPr>
          </w:p>
        </w:tc>
        <w:tc>
          <w:tcPr>
            <w:tcW w:w="2136" w:type="dxa"/>
            <w:vAlign w:val="center"/>
          </w:tcPr>
          <w:p w:rsidR="00263516" w:rsidRPr="00A6733B" w:rsidRDefault="00263516" w:rsidP="00414504">
            <w:pPr>
              <w:spacing w:line="264" w:lineRule="auto"/>
              <w:rPr>
                <w:rFonts w:ascii="华文仿宋" w:eastAsia="华文仿宋" w:hAnsi="华文仿宋"/>
                <w:b/>
                <w:szCs w:val="21"/>
              </w:rPr>
            </w:pPr>
          </w:p>
        </w:tc>
        <w:tc>
          <w:tcPr>
            <w:tcW w:w="2126" w:type="dxa"/>
            <w:gridSpan w:val="2"/>
            <w:vAlign w:val="center"/>
          </w:tcPr>
          <w:p w:rsidR="00263516" w:rsidRPr="00A6733B" w:rsidRDefault="00263516" w:rsidP="00414504">
            <w:pPr>
              <w:spacing w:line="264" w:lineRule="auto"/>
              <w:rPr>
                <w:rFonts w:ascii="华文仿宋" w:eastAsia="华文仿宋" w:hAnsi="华文仿宋"/>
                <w:b/>
                <w:szCs w:val="21"/>
              </w:rPr>
            </w:pPr>
          </w:p>
        </w:tc>
        <w:tc>
          <w:tcPr>
            <w:tcW w:w="2834" w:type="dxa"/>
            <w:gridSpan w:val="2"/>
            <w:vAlign w:val="center"/>
          </w:tcPr>
          <w:p w:rsidR="00263516" w:rsidRPr="00A6733B" w:rsidRDefault="00263516" w:rsidP="00414504">
            <w:pPr>
              <w:spacing w:line="264" w:lineRule="auto"/>
              <w:rPr>
                <w:rFonts w:ascii="华文仿宋" w:eastAsia="华文仿宋" w:hAnsi="华文仿宋"/>
                <w:b/>
                <w:szCs w:val="21"/>
              </w:rPr>
            </w:pPr>
          </w:p>
        </w:tc>
      </w:tr>
    </w:tbl>
    <w:p w:rsidR="00E2160D" w:rsidRPr="009441C7" w:rsidRDefault="00E2160D" w:rsidP="00871714">
      <w:pPr>
        <w:spacing w:line="360" w:lineRule="auto"/>
        <w:rPr>
          <w:rFonts w:ascii="华文仿宋" w:eastAsia="华文仿宋" w:hAnsi="华文仿宋" w:cs="宋体"/>
          <w:b/>
          <w:color w:val="000000"/>
          <w:kern w:val="0"/>
          <w:szCs w:val="21"/>
        </w:rPr>
      </w:pPr>
      <w:r w:rsidRPr="009441C7">
        <w:rPr>
          <w:rFonts w:ascii="华文仿宋" w:eastAsia="华文仿宋" w:hAnsi="华文仿宋" w:hint="eastAsia"/>
          <w:b/>
        </w:rPr>
        <w:t xml:space="preserve"> </w:t>
      </w:r>
      <w:r w:rsidRPr="009441C7">
        <w:rPr>
          <w:rFonts w:ascii="华文仿宋" w:eastAsia="华文仿宋" w:hAnsi="华文仿宋" w:cs="宋体" w:hint="eastAsia"/>
          <w:b/>
          <w:color w:val="000000"/>
          <w:kern w:val="0"/>
          <w:szCs w:val="21"/>
        </w:rPr>
        <w:t>注：请将此表填妥后发送到mbapxb@126.com，此表可复制。</w:t>
      </w:r>
    </w:p>
    <w:p w:rsidR="00FA0BA1" w:rsidRDefault="00E2160D" w:rsidP="00FA0BA1">
      <w:pPr>
        <w:widowControl/>
        <w:spacing w:line="0" w:lineRule="atLeast"/>
        <w:jc w:val="right"/>
        <w:rPr>
          <w:rFonts w:ascii="华文仿宋" w:eastAsia="华文仿宋" w:hAnsi="华文仿宋" w:cs="宋体"/>
          <w:b/>
          <w:color w:val="000000"/>
          <w:kern w:val="0"/>
          <w:sz w:val="24"/>
          <w:szCs w:val="21"/>
        </w:rPr>
      </w:pPr>
      <w:r w:rsidRPr="009441C7">
        <w:rPr>
          <w:rFonts w:ascii="华文仿宋" w:eastAsia="华文仿宋" w:hAnsi="华文仿宋" w:cs="宋体" w:hint="eastAsia"/>
          <w:b/>
          <w:color w:val="000000"/>
          <w:kern w:val="0"/>
          <w:sz w:val="24"/>
          <w:szCs w:val="21"/>
        </w:rPr>
        <w:t>对外经济贸易大学国际商学院EDP中心</w:t>
      </w:r>
    </w:p>
    <w:p w:rsidR="00E2160D" w:rsidRPr="009441C7" w:rsidRDefault="00E2160D" w:rsidP="00871714">
      <w:pPr>
        <w:widowControl/>
        <w:spacing w:line="0" w:lineRule="atLeast"/>
        <w:rPr>
          <w:rFonts w:ascii="华文仿宋" w:eastAsia="华文仿宋" w:hAnsi="华文仿宋" w:cs="宋体"/>
          <w:b/>
          <w:color w:val="000000"/>
          <w:kern w:val="0"/>
          <w:szCs w:val="21"/>
        </w:rPr>
      </w:pPr>
      <w:r w:rsidRPr="009441C7">
        <w:rPr>
          <w:rFonts w:ascii="华文仿宋" w:eastAsia="华文仿宋" w:hAnsi="华文仿宋" w:cs="宋体" w:hint="eastAsia"/>
          <w:b/>
          <w:color w:val="000000"/>
          <w:kern w:val="0"/>
          <w:szCs w:val="21"/>
        </w:rPr>
        <w:t xml:space="preserve">咨询电话： </w:t>
      </w:r>
      <w:r w:rsidR="00A030C1">
        <w:rPr>
          <w:rFonts w:ascii="华文仿宋" w:eastAsia="华文仿宋" w:hAnsi="华文仿宋" w:cs="宋体" w:hint="eastAsia"/>
          <w:b/>
          <w:color w:val="000000"/>
          <w:kern w:val="0"/>
          <w:szCs w:val="21"/>
        </w:rPr>
        <w:t>苏</w:t>
      </w:r>
      <w:r w:rsidRPr="009441C7">
        <w:rPr>
          <w:rFonts w:ascii="华文仿宋" w:eastAsia="华文仿宋" w:hAnsi="华文仿宋" w:cs="宋体" w:hint="eastAsia"/>
          <w:b/>
          <w:color w:val="000000"/>
          <w:kern w:val="0"/>
          <w:szCs w:val="21"/>
        </w:rPr>
        <w:t>老师</w:t>
      </w:r>
      <w:r w:rsidR="009C6E2B">
        <w:rPr>
          <w:rFonts w:ascii="华文仿宋" w:eastAsia="华文仿宋" w:hAnsi="华文仿宋" w:cs="宋体" w:hint="eastAsia"/>
          <w:b/>
          <w:color w:val="000000"/>
          <w:kern w:val="0"/>
          <w:szCs w:val="21"/>
        </w:rPr>
        <w:t>：</w:t>
      </w:r>
      <w:r w:rsidRPr="009441C7">
        <w:rPr>
          <w:rFonts w:ascii="华文仿宋" w:eastAsia="华文仿宋" w:hAnsi="华文仿宋" w:cs="宋体" w:hint="eastAsia"/>
          <w:b/>
          <w:color w:val="000000"/>
          <w:kern w:val="0"/>
          <w:szCs w:val="21"/>
        </w:rPr>
        <w:t xml:space="preserve">010-64495057   </w:t>
      </w:r>
    </w:p>
    <w:p w:rsidR="00E2160D" w:rsidRPr="009441C7" w:rsidRDefault="00E2160D" w:rsidP="00871714">
      <w:pPr>
        <w:widowControl/>
        <w:spacing w:line="0" w:lineRule="atLeast"/>
        <w:ind w:firstLineChars="550" w:firstLine="1156"/>
        <w:rPr>
          <w:rFonts w:ascii="华文仿宋" w:eastAsia="华文仿宋" w:hAnsi="华文仿宋" w:cs="宋体"/>
          <w:b/>
          <w:color w:val="000000"/>
          <w:kern w:val="0"/>
          <w:szCs w:val="21"/>
        </w:rPr>
      </w:pPr>
      <w:r w:rsidRPr="009441C7">
        <w:rPr>
          <w:rFonts w:ascii="华文仿宋" w:eastAsia="华文仿宋" w:hAnsi="华文仿宋" w:cs="宋体" w:hint="eastAsia"/>
          <w:b/>
          <w:color w:val="000000"/>
          <w:kern w:val="0"/>
          <w:szCs w:val="21"/>
        </w:rPr>
        <w:t>马老师：010-64494371</w:t>
      </w:r>
    </w:p>
    <w:p w:rsidR="00BA02CB" w:rsidRDefault="00FD4D3A" w:rsidP="00C55E87">
      <w:pPr>
        <w:ind w:firstLineChars="550" w:firstLine="1156"/>
      </w:pPr>
      <w:r>
        <w:rPr>
          <w:rFonts w:ascii="华文仿宋" w:eastAsia="华文仿宋" w:hAnsi="华文仿宋" w:cs="宋体" w:hint="eastAsia"/>
          <w:b/>
          <w:color w:val="000000"/>
          <w:kern w:val="0"/>
          <w:szCs w:val="21"/>
        </w:rPr>
        <w:t>孟老师：</w:t>
      </w:r>
      <w:r w:rsidRPr="009441C7">
        <w:rPr>
          <w:rFonts w:ascii="华文仿宋" w:eastAsia="华文仿宋" w:hAnsi="华文仿宋" w:cs="宋体" w:hint="eastAsia"/>
          <w:b/>
          <w:color w:val="000000"/>
          <w:kern w:val="0"/>
          <w:szCs w:val="21"/>
        </w:rPr>
        <w:t>010-64494198</w:t>
      </w:r>
    </w:p>
    <w:sectPr w:rsidR="00BA02CB" w:rsidSect="00977D5D">
      <w:pgSz w:w="11906" w:h="16838"/>
      <w:pgMar w:top="1440" w:right="992" w:bottom="1985" w:left="992" w:header="284" w:footer="69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0D" w:rsidRDefault="007A700D" w:rsidP="00881551">
      <w:r>
        <w:separator/>
      </w:r>
    </w:p>
  </w:endnote>
  <w:endnote w:type="continuationSeparator" w:id="0">
    <w:p w:rsidR="007A700D" w:rsidRDefault="007A700D" w:rsidP="00881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楷体">
    <w:altName w:val="hakuyoxingshu7000"/>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宋体">
    <w:altName w:val="hakuyoxingshu7000"/>
    <w:charset w:val="86"/>
    <w:family w:val="auto"/>
    <w:pitch w:val="variable"/>
    <w:sig w:usb0="00000000"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040613"/>
      <w:docPartObj>
        <w:docPartGallery w:val="Page Numbers (Bottom of Page)"/>
        <w:docPartUnique/>
      </w:docPartObj>
    </w:sdtPr>
    <w:sdtContent>
      <w:sdt>
        <w:sdtPr>
          <w:id w:val="-561866447"/>
          <w:docPartObj>
            <w:docPartGallery w:val="Page Numbers (Top of Page)"/>
            <w:docPartUnique/>
          </w:docPartObj>
        </w:sdtPr>
        <w:sdtContent>
          <w:p w:rsidR="00E2160D" w:rsidRDefault="00E2160D" w:rsidP="00D70B55">
            <w:pPr>
              <w:pStyle w:val="a5"/>
              <w:jc w:val="center"/>
            </w:pPr>
            <w:r>
              <w:rPr>
                <w:lang w:val="zh-CN"/>
              </w:rPr>
              <w:t xml:space="preserve"> </w:t>
            </w:r>
            <w:r w:rsidR="003118F9">
              <w:rPr>
                <w:b/>
                <w:bCs/>
                <w:sz w:val="24"/>
                <w:szCs w:val="24"/>
              </w:rPr>
              <w:fldChar w:fldCharType="begin"/>
            </w:r>
            <w:r>
              <w:rPr>
                <w:b/>
                <w:bCs/>
              </w:rPr>
              <w:instrText>PAGE</w:instrText>
            </w:r>
            <w:r w:rsidR="003118F9">
              <w:rPr>
                <w:b/>
                <w:bCs/>
                <w:sz w:val="24"/>
                <w:szCs w:val="24"/>
              </w:rPr>
              <w:fldChar w:fldCharType="separate"/>
            </w:r>
            <w:r w:rsidR="004A0653">
              <w:rPr>
                <w:b/>
                <w:bCs/>
                <w:noProof/>
              </w:rPr>
              <w:t>3</w:t>
            </w:r>
            <w:r w:rsidR="003118F9">
              <w:rPr>
                <w:b/>
                <w:bCs/>
                <w:sz w:val="24"/>
                <w:szCs w:val="24"/>
              </w:rPr>
              <w:fldChar w:fldCharType="end"/>
            </w:r>
            <w:r>
              <w:rPr>
                <w:lang w:val="zh-CN"/>
              </w:rPr>
              <w:t xml:space="preserve"> / </w:t>
            </w:r>
            <w:r w:rsidR="003118F9">
              <w:rPr>
                <w:b/>
                <w:bCs/>
                <w:sz w:val="24"/>
                <w:szCs w:val="24"/>
              </w:rPr>
              <w:fldChar w:fldCharType="begin"/>
            </w:r>
            <w:r>
              <w:rPr>
                <w:b/>
                <w:bCs/>
              </w:rPr>
              <w:instrText>NUMPAGES</w:instrText>
            </w:r>
            <w:r w:rsidR="003118F9">
              <w:rPr>
                <w:b/>
                <w:bCs/>
                <w:sz w:val="24"/>
                <w:szCs w:val="24"/>
              </w:rPr>
              <w:fldChar w:fldCharType="separate"/>
            </w:r>
            <w:r w:rsidR="004A0653">
              <w:rPr>
                <w:b/>
                <w:bCs/>
                <w:noProof/>
              </w:rPr>
              <w:t>15</w:t>
            </w:r>
            <w:r w:rsidR="003118F9">
              <w:rPr>
                <w:b/>
                <w:bCs/>
                <w:sz w:val="24"/>
                <w:szCs w:val="24"/>
              </w:rPr>
              <w:fldChar w:fldCharType="end"/>
            </w:r>
          </w:p>
        </w:sdtContent>
      </w:sdt>
    </w:sdtContent>
  </w:sdt>
  <w:p w:rsidR="00E2160D" w:rsidRDefault="00E216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0D" w:rsidRDefault="007A700D" w:rsidP="00881551">
      <w:r>
        <w:separator/>
      </w:r>
    </w:p>
  </w:footnote>
  <w:footnote w:type="continuationSeparator" w:id="0">
    <w:p w:rsidR="007A700D" w:rsidRDefault="007A700D" w:rsidP="00881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A1" w:rsidRDefault="00FA0BA1" w:rsidP="00FA0BA1"/>
  <w:p w:rsidR="00FA0BA1" w:rsidRDefault="00FA0BA1" w:rsidP="00FA0BA1"/>
  <w:p w:rsidR="00FA0BA1" w:rsidRDefault="00BA02CB" w:rsidP="00FA0BA1">
    <w:r>
      <w:rPr>
        <w:noProof/>
      </w:rPr>
      <w:drawing>
        <wp:inline distT="0" distB="0" distL="0" distR="0">
          <wp:extent cx="1476375" cy="361950"/>
          <wp:effectExtent l="19050" t="0" r="9525" b="0"/>
          <wp:docPr id="12" name="图片 6"/>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cstate="print"/>
                  <a:srcRect/>
                  <a:stretch>
                    <a:fillRect/>
                  </a:stretch>
                </pic:blipFill>
                <pic:spPr bwMode="auto">
                  <a:xfrm>
                    <a:off x="0" y="0"/>
                    <a:ext cx="1476375" cy="361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79" w:rsidRDefault="009B0E79" w:rsidP="00381732"/>
  <w:p w:rsidR="009B0E79" w:rsidRDefault="009B0E79" w:rsidP="00381732"/>
  <w:p w:rsidR="00E2160D" w:rsidRDefault="00BA02CB" w:rsidP="00381732">
    <w:r>
      <w:rPr>
        <w:noProof/>
      </w:rPr>
      <w:drawing>
        <wp:inline distT="0" distB="0" distL="0" distR="0">
          <wp:extent cx="1476375" cy="361950"/>
          <wp:effectExtent l="19050" t="0" r="9525" b="0"/>
          <wp:docPr id="14" name="图片 7"/>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cstate="print"/>
                  <a:srcRect/>
                  <a:stretch>
                    <a:fillRect/>
                  </a:stretch>
                </pic:blipFill>
                <pic:spPr bwMode="auto">
                  <a:xfrm>
                    <a:off x="0" y="0"/>
                    <a:ext cx="1476375" cy="361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1260" w:hanging="7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3E9268A"/>
    <w:multiLevelType w:val="hybridMultilevel"/>
    <w:tmpl w:val="488A5A2A"/>
    <w:lvl w:ilvl="0" w:tplc="ED3A7A68">
      <w:start w:val="1"/>
      <w:numFmt w:val="decimal"/>
      <w:lvlText w:val="%1、"/>
      <w:lvlJc w:val="left"/>
      <w:pPr>
        <w:ind w:left="1063" w:hanging="420"/>
      </w:pPr>
      <w:rPr>
        <w:rFonts w:hint="eastAsia"/>
      </w:rPr>
    </w:lvl>
    <w:lvl w:ilvl="1" w:tplc="04090019">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3EB6B79"/>
    <w:multiLevelType w:val="hybridMultilevel"/>
    <w:tmpl w:val="954876F6"/>
    <w:lvl w:ilvl="0" w:tplc="04090009">
      <w:start w:val="1"/>
      <w:numFmt w:val="bullet"/>
      <w:lvlText w:val=""/>
      <w:lvlJc w:val="left"/>
      <w:pPr>
        <w:ind w:left="902" w:hanging="420"/>
      </w:pPr>
      <w:rPr>
        <w:rFonts w:ascii="Bookshelf Symbol 7" w:hAnsi="Bookshelf Symbol 7" w:hint="default"/>
      </w:rPr>
    </w:lvl>
    <w:lvl w:ilvl="1" w:tplc="04090003" w:tentative="1">
      <w:start w:val="1"/>
      <w:numFmt w:val="bullet"/>
      <w:lvlText w:val=""/>
      <w:lvlJc w:val="left"/>
      <w:pPr>
        <w:ind w:left="1322" w:hanging="420"/>
      </w:pPr>
      <w:rPr>
        <w:rFonts w:ascii="Bookshelf Symbol 7" w:hAnsi="Bookshelf Symbol 7" w:hint="default"/>
      </w:rPr>
    </w:lvl>
    <w:lvl w:ilvl="2" w:tplc="04090005" w:tentative="1">
      <w:start w:val="1"/>
      <w:numFmt w:val="bullet"/>
      <w:lvlText w:val=""/>
      <w:lvlJc w:val="left"/>
      <w:pPr>
        <w:ind w:left="1742" w:hanging="420"/>
      </w:pPr>
      <w:rPr>
        <w:rFonts w:ascii="Bookshelf Symbol 7" w:hAnsi="Bookshelf Symbol 7" w:hint="default"/>
      </w:rPr>
    </w:lvl>
    <w:lvl w:ilvl="3" w:tplc="04090001" w:tentative="1">
      <w:start w:val="1"/>
      <w:numFmt w:val="bullet"/>
      <w:lvlText w:val=""/>
      <w:lvlJc w:val="left"/>
      <w:pPr>
        <w:ind w:left="2162" w:hanging="420"/>
      </w:pPr>
      <w:rPr>
        <w:rFonts w:ascii="Bookshelf Symbol 7" w:hAnsi="Bookshelf Symbol 7" w:hint="default"/>
      </w:rPr>
    </w:lvl>
    <w:lvl w:ilvl="4" w:tplc="04090003" w:tentative="1">
      <w:start w:val="1"/>
      <w:numFmt w:val="bullet"/>
      <w:lvlText w:val=""/>
      <w:lvlJc w:val="left"/>
      <w:pPr>
        <w:ind w:left="2582" w:hanging="420"/>
      </w:pPr>
      <w:rPr>
        <w:rFonts w:ascii="Bookshelf Symbol 7" w:hAnsi="Bookshelf Symbol 7" w:hint="default"/>
      </w:rPr>
    </w:lvl>
    <w:lvl w:ilvl="5" w:tplc="04090005" w:tentative="1">
      <w:start w:val="1"/>
      <w:numFmt w:val="bullet"/>
      <w:lvlText w:val=""/>
      <w:lvlJc w:val="left"/>
      <w:pPr>
        <w:ind w:left="3002" w:hanging="420"/>
      </w:pPr>
      <w:rPr>
        <w:rFonts w:ascii="Bookshelf Symbol 7" w:hAnsi="Bookshelf Symbol 7" w:hint="default"/>
      </w:rPr>
    </w:lvl>
    <w:lvl w:ilvl="6" w:tplc="04090001" w:tentative="1">
      <w:start w:val="1"/>
      <w:numFmt w:val="bullet"/>
      <w:lvlText w:val=""/>
      <w:lvlJc w:val="left"/>
      <w:pPr>
        <w:ind w:left="3422" w:hanging="420"/>
      </w:pPr>
      <w:rPr>
        <w:rFonts w:ascii="Bookshelf Symbol 7" w:hAnsi="Bookshelf Symbol 7" w:hint="default"/>
      </w:rPr>
    </w:lvl>
    <w:lvl w:ilvl="7" w:tplc="04090003" w:tentative="1">
      <w:start w:val="1"/>
      <w:numFmt w:val="bullet"/>
      <w:lvlText w:val=""/>
      <w:lvlJc w:val="left"/>
      <w:pPr>
        <w:ind w:left="3842" w:hanging="420"/>
      </w:pPr>
      <w:rPr>
        <w:rFonts w:ascii="Bookshelf Symbol 7" w:hAnsi="Bookshelf Symbol 7" w:hint="default"/>
      </w:rPr>
    </w:lvl>
    <w:lvl w:ilvl="8" w:tplc="04090005" w:tentative="1">
      <w:start w:val="1"/>
      <w:numFmt w:val="bullet"/>
      <w:lvlText w:val=""/>
      <w:lvlJc w:val="left"/>
      <w:pPr>
        <w:ind w:left="4262" w:hanging="420"/>
      </w:pPr>
      <w:rPr>
        <w:rFonts w:ascii="Bookshelf Symbol 7" w:hAnsi="Bookshelf Symbol 7" w:hint="default"/>
      </w:rPr>
    </w:lvl>
  </w:abstractNum>
  <w:abstractNum w:abstractNumId="3">
    <w:nsid w:val="1208036B"/>
    <w:multiLevelType w:val="hybridMultilevel"/>
    <w:tmpl w:val="AE9C4962"/>
    <w:lvl w:ilvl="0" w:tplc="B6A67C14">
      <w:start w:val="1"/>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4">
    <w:nsid w:val="134745FB"/>
    <w:multiLevelType w:val="hybridMultilevel"/>
    <w:tmpl w:val="CAA84858"/>
    <w:lvl w:ilvl="0" w:tplc="04090009">
      <w:start w:val="1"/>
      <w:numFmt w:val="bullet"/>
      <w:lvlText w:val=""/>
      <w:lvlJc w:val="left"/>
      <w:pPr>
        <w:ind w:left="2240" w:hanging="420"/>
      </w:pPr>
      <w:rPr>
        <w:rFonts w:ascii="Bookshelf Symbol 7" w:hAnsi="Bookshelf Symbol 7" w:hint="default"/>
      </w:rPr>
    </w:lvl>
    <w:lvl w:ilvl="1" w:tplc="04090003" w:tentative="1">
      <w:start w:val="1"/>
      <w:numFmt w:val="bullet"/>
      <w:lvlText w:val=""/>
      <w:lvlJc w:val="left"/>
      <w:pPr>
        <w:ind w:left="2660" w:hanging="420"/>
      </w:pPr>
      <w:rPr>
        <w:rFonts w:ascii="Bookshelf Symbol 7" w:hAnsi="Bookshelf Symbol 7" w:hint="default"/>
      </w:rPr>
    </w:lvl>
    <w:lvl w:ilvl="2" w:tplc="04090005" w:tentative="1">
      <w:start w:val="1"/>
      <w:numFmt w:val="bullet"/>
      <w:lvlText w:val=""/>
      <w:lvlJc w:val="left"/>
      <w:pPr>
        <w:ind w:left="3080" w:hanging="420"/>
      </w:pPr>
      <w:rPr>
        <w:rFonts w:ascii="Bookshelf Symbol 7" w:hAnsi="Bookshelf Symbol 7" w:hint="default"/>
      </w:rPr>
    </w:lvl>
    <w:lvl w:ilvl="3" w:tplc="04090001" w:tentative="1">
      <w:start w:val="1"/>
      <w:numFmt w:val="bullet"/>
      <w:lvlText w:val=""/>
      <w:lvlJc w:val="left"/>
      <w:pPr>
        <w:ind w:left="3500" w:hanging="420"/>
      </w:pPr>
      <w:rPr>
        <w:rFonts w:ascii="Bookshelf Symbol 7" w:hAnsi="Bookshelf Symbol 7" w:hint="default"/>
      </w:rPr>
    </w:lvl>
    <w:lvl w:ilvl="4" w:tplc="04090003" w:tentative="1">
      <w:start w:val="1"/>
      <w:numFmt w:val="bullet"/>
      <w:lvlText w:val=""/>
      <w:lvlJc w:val="left"/>
      <w:pPr>
        <w:ind w:left="3920" w:hanging="420"/>
      </w:pPr>
      <w:rPr>
        <w:rFonts w:ascii="Bookshelf Symbol 7" w:hAnsi="Bookshelf Symbol 7" w:hint="default"/>
      </w:rPr>
    </w:lvl>
    <w:lvl w:ilvl="5" w:tplc="04090005" w:tentative="1">
      <w:start w:val="1"/>
      <w:numFmt w:val="bullet"/>
      <w:lvlText w:val=""/>
      <w:lvlJc w:val="left"/>
      <w:pPr>
        <w:ind w:left="4340" w:hanging="420"/>
      </w:pPr>
      <w:rPr>
        <w:rFonts w:ascii="Bookshelf Symbol 7" w:hAnsi="Bookshelf Symbol 7" w:hint="default"/>
      </w:rPr>
    </w:lvl>
    <w:lvl w:ilvl="6" w:tplc="04090001" w:tentative="1">
      <w:start w:val="1"/>
      <w:numFmt w:val="bullet"/>
      <w:lvlText w:val=""/>
      <w:lvlJc w:val="left"/>
      <w:pPr>
        <w:ind w:left="4760" w:hanging="420"/>
      </w:pPr>
      <w:rPr>
        <w:rFonts w:ascii="Bookshelf Symbol 7" w:hAnsi="Bookshelf Symbol 7" w:hint="default"/>
      </w:rPr>
    </w:lvl>
    <w:lvl w:ilvl="7" w:tplc="04090003" w:tentative="1">
      <w:start w:val="1"/>
      <w:numFmt w:val="bullet"/>
      <w:lvlText w:val=""/>
      <w:lvlJc w:val="left"/>
      <w:pPr>
        <w:ind w:left="5180" w:hanging="420"/>
      </w:pPr>
      <w:rPr>
        <w:rFonts w:ascii="Bookshelf Symbol 7" w:hAnsi="Bookshelf Symbol 7" w:hint="default"/>
      </w:rPr>
    </w:lvl>
    <w:lvl w:ilvl="8" w:tplc="04090005" w:tentative="1">
      <w:start w:val="1"/>
      <w:numFmt w:val="bullet"/>
      <w:lvlText w:val=""/>
      <w:lvlJc w:val="left"/>
      <w:pPr>
        <w:ind w:left="5600" w:hanging="420"/>
      </w:pPr>
      <w:rPr>
        <w:rFonts w:ascii="Bookshelf Symbol 7" w:hAnsi="Bookshelf Symbol 7" w:hint="default"/>
      </w:rPr>
    </w:lvl>
  </w:abstractNum>
  <w:abstractNum w:abstractNumId="5">
    <w:nsid w:val="14F51CB7"/>
    <w:multiLevelType w:val="hybridMultilevel"/>
    <w:tmpl w:val="8598BFC6"/>
    <w:lvl w:ilvl="0" w:tplc="ED3A7A68">
      <w:start w:val="1"/>
      <w:numFmt w:val="decimal"/>
      <w:lvlText w:val="%1、"/>
      <w:lvlJc w:val="left"/>
      <w:pPr>
        <w:ind w:left="1063" w:hanging="420"/>
      </w:pPr>
      <w:rPr>
        <w:rFonts w:hint="eastAsia"/>
      </w:rPr>
    </w:lvl>
    <w:lvl w:ilvl="1" w:tplc="ED3A7A68">
      <w:start w:val="1"/>
      <w:numFmt w:val="decimal"/>
      <w:lvlText w:val="%2、"/>
      <w:lvlJc w:val="left"/>
      <w:pPr>
        <w:ind w:left="1483" w:hanging="420"/>
      </w:pPr>
      <w:rPr>
        <w:rFonts w:hint="eastAsia"/>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FAD76FA"/>
    <w:multiLevelType w:val="hybridMultilevel"/>
    <w:tmpl w:val="FE2A50B0"/>
    <w:lvl w:ilvl="0" w:tplc="5C9A106A">
      <w:start w:val="1"/>
      <w:numFmt w:val="decimal"/>
      <w:lvlText w:val="%1、"/>
      <w:lvlJc w:val="left"/>
      <w:pPr>
        <w:ind w:left="1541" w:hanging="420"/>
      </w:pPr>
      <w:rPr>
        <w:rFonts w:hint="default"/>
      </w:rPr>
    </w:lvl>
    <w:lvl w:ilvl="1" w:tplc="04090019" w:tentative="1">
      <w:start w:val="1"/>
      <w:numFmt w:val="lowerLetter"/>
      <w:lvlText w:val="%2)"/>
      <w:lvlJc w:val="left"/>
      <w:pPr>
        <w:ind w:left="1961" w:hanging="420"/>
      </w:pPr>
    </w:lvl>
    <w:lvl w:ilvl="2" w:tplc="0409001B" w:tentative="1">
      <w:start w:val="1"/>
      <w:numFmt w:val="lowerRoman"/>
      <w:lvlText w:val="%3."/>
      <w:lvlJc w:val="right"/>
      <w:pPr>
        <w:ind w:left="2381" w:hanging="420"/>
      </w:pPr>
    </w:lvl>
    <w:lvl w:ilvl="3" w:tplc="0409000F" w:tentative="1">
      <w:start w:val="1"/>
      <w:numFmt w:val="decimal"/>
      <w:lvlText w:val="%4."/>
      <w:lvlJc w:val="left"/>
      <w:pPr>
        <w:ind w:left="2801" w:hanging="420"/>
      </w:pPr>
    </w:lvl>
    <w:lvl w:ilvl="4" w:tplc="04090019" w:tentative="1">
      <w:start w:val="1"/>
      <w:numFmt w:val="lowerLetter"/>
      <w:lvlText w:val="%5)"/>
      <w:lvlJc w:val="left"/>
      <w:pPr>
        <w:ind w:left="3221" w:hanging="420"/>
      </w:pPr>
    </w:lvl>
    <w:lvl w:ilvl="5" w:tplc="0409001B" w:tentative="1">
      <w:start w:val="1"/>
      <w:numFmt w:val="lowerRoman"/>
      <w:lvlText w:val="%6."/>
      <w:lvlJc w:val="right"/>
      <w:pPr>
        <w:ind w:left="3641" w:hanging="420"/>
      </w:pPr>
    </w:lvl>
    <w:lvl w:ilvl="6" w:tplc="0409000F" w:tentative="1">
      <w:start w:val="1"/>
      <w:numFmt w:val="decimal"/>
      <w:lvlText w:val="%7."/>
      <w:lvlJc w:val="left"/>
      <w:pPr>
        <w:ind w:left="4061" w:hanging="420"/>
      </w:pPr>
    </w:lvl>
    <w:lvl w:ilvl="7" w:tplc="04090019" w:tentative="1">
      <w:start w:val="1"/>
      <w:numFmt w:val="lowerLetter"/>
      <w:lvlText w:val="%8)"/>
      <w:lvlJc w:val="left"/>
      <w:pPr>
        <w:ind w:left="4481" w:hanging="420"/>
      </w:pPr>
    </w:lvl>
    <w:lvl w:ilvl="8" w:tplc="0409001B" w:tentative="1">
      <w:start w:val="1"/>
      <w:numFmt w:val="lowerRoman"/>
      <w:lvlText w:val="%9."/>
      <w:lvlJc w:val="right"/>
      <w:pPr>
        <w:ind w:left="4901" w:hanging="420"/>
      </w:pPr>
    </w:lvl>
  </w:abstractNum>
  <w:abstractNum w:abstractNumId="7">
    <w:nsid w:val="234D6FE6"/>
    <w:multiLevelType w:val="hybridMultilevel"/>
    <w:tmpl w:val="242889AC"/>
    <w:lvl w:ilvl="0" w:tplc="C40A4B90">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294CCA"/>
    <w:multiLevelType w:val="hybridMultilevel"/>
    <w:tmpl w:val="1B5CFB72"/>
    <w:lvl w:ilvl="0" w:tplc="71E28364">
      <w:start w:val="10"/>
      <w:numFmt w:val="japaneseCounting"/>
      <w:lvlText w:val="%1、"/>
      <w:lvlJc w:val="left"/>
      <w:pPr>
        <w:ind w:left="1556" w:hanging="720"/>
      </w:pPr>
      <w:rPr>
        <w:rFonts w:hint="default"/>
      </w:rPr>
    </w:lvl>
    <w:lvl w:ilvl="1" w:tplc="04090019" w:tentative="1">
      <w:start w:val="1"/>
      <w:numFmt w:val="lowerLetter"/>
      <w:lvlText w:val="%2)"/>
      <w:lvlJc w:val="left"/>
      <w:pPr>
        <w:ind w:left="1676" w:hanging="420"/>
      </w:pPr>
    </w:lvl>
    <w:lvl w:ilvl="2" w:tplc="0409001B" w:tentative="1">
      <w:start w:val="1"/>
      <w:numFmt w:val="lowerRoman"/>
      <w:lvlText w:val="%3."/>
      <w:lvlJc w:val="right"/>
      <w:pPr>
        <w:ind w:left="2096" w:hanging="420"/>
      </w:pPr>
    </w:lvl>
    <w:lvl w:ilvl="3" w:tplc="0409000F" w:tentative="1">
      <w:start w:val="1"/>
      <w:numFmt w:val="decimal"/>
      <w:lvlText w:val="%4."/>
      <w:lvlJc w:val="left"/>
      <w:pPr>
        <w:ind w:left="2516" w:hanging="420"/>
      </w:pPr>
    </w:lvl>
    <w:lvl w:ilvl="4" w:tplc="04090019" w:tentative="1">
      <w:start w:val="1"/>
      <w:numFmt w:val="lowerLetter"/>
      <w:lvlText w:val="%5)"/>
      <w:lvlJc w:val="left"/>
      <w:pPr>
        <w:ind w:left="2936" w:hanging="420"/>
      </w:pPr>
    </w:lvl>
    <w:lvl w:ilvl="5" w:tplc="0409001B" w:tentative="1">
      <w:start w:val="1"/>
      <w:numFmt w:val="lowerRoman"/>
      <w:lvlText w:val="%6."/>
      <w:lvlJc w:val="right"/>
      <w:pPr>
        <w:ind w:left="3356" w:hanging="420"/>
      </w:pPr>
    </w:lvl>
    <w:lvl w:ilvl="6" w:tplc="0409000F" w:tentative="1">
      <w:start w:val="1"/>
      <w:numFmt w:val="decimal"/>
      <w:lvlText w:val="%7."/>
      <w:lvlJc w:val="left"/>
      <w:pPr>
        <w:ind w:left="3776" w:hanging="420"/>
      </w:pPr>
    </w:lvl>
    <w:lvl w:ilvl="7" w:tplc="04090019" w:tentative="1">
      <w:start w:val="1"/>
      <w:numFmt w:val="lowerLetter"/>
      <w:lvlText w:val="%8)"/>
      <w:lvlJc w:val="left"/>
      <w:pPr>
        <w:ind w:left="4196" w:hanging="420"/>
      </w:pPr>
    </w:lvl>
    <w:lvl w:ilvl="8" w:tplc="0409001B" w:tentative="1">
      <w:start w:val="1"/>
      <w:numFmt w:val="lowerRoman"/>
      <w:lvlText w:val="%9."/>
      <w:lvlJc w:val="right"/>
      <w:pPr>
        <w:ind w:left="4616" w:hanging="420"/>
      </w:pPr>
    </w:lvl>
  </w:abstractNum>
  <w:abstractNum w:abstractNumId="9">
    <w:nsid w:val="2A3B4135"/>
    <w:multiLevelType w:val="hybridMultilevel"/>
    <w:tmpl w:val="8CE83244"/>
    <w:lvl w:ilvl="0" w:tplc="F176E2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4502E9"/>
    <w:multiLevelType w:val="hybridMultilevel"/>
    <w:tmpl w:val="FF8EA958"/>
    <w:lvl w:ilvl="0" w:tplc="9C4A5540">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144489A"/>
    <w:multiLevelType w:val="hybridMultilevel"/>
    <w:tmpl w:val="10887EDE"/>
    <w:lvl w:ilvl="0" w:tplc="04090009">
      <w:start w:val="1"/>
      <w:numFmt w:val="bullet"/>
      <w:lvlText w:val=""/>
      <w:lvlJc w:val="left"/>
      <w:pPr>
        <w:ind w:left="980" w:hanging="420"/>
      </w:pPr>
      <w:rPr>
        <w:rFonts w:ascii="Bookshelf Symbol 7" w:hAnsi="Bookshelf Symbol 7" w:hint="default"/>
      </w:rPr>
    </w:lvl>
    <w:lvl w:ilvl="1" w:tplc="04090003" w:tentative="1">
      <w:start w:val="1"/>
      <w:numFmt w:val="bullet"/>
      <w:lvlText w:val=""/>
      <w:lvlJc w:val="left"/>
      <w:pPr>
        <w:ind w:left="1400" w:hanging="420"/>
      </w:pPr>
      <w:rPr>
        <w:rFonts w:ascii="Bookshelf Symbol 7" w:hAnsi="Bookshelf Symbol 7" w:hint="default"/>
      </w:rPr>
    </w:lvl>
    <w:lvl w:ilvl="2" w:tplc="04090005" w:tentative="1">
      <w:start w:val="1"/>
      <w:numFmt w:val="bullet"/>
      <w:lvlText w:val=""/>
      <w:lvlJc w:val="left"/>
      <w:pPr>
        <w:ind w:left="1820" w:hanging="420"/>
      </w:pPr>
      <w:rPr>
        <w:rFonts w:ascii="Bookshelf Symbol 7" w:hAnsi="Bookshelf Symbol 7" w:hint="default"/>
      </w:rPr>
    </w:lvl>
    <w:lvl w:ilvl="3" w:tplc="04090001" w:tentative="1">
      <w:start w:val="1"/>
      <w:numFmt w:val="bullet"/>
      <w:lvlText w:val=""/>
      <w:lvlJc w:val="left"/>
      <w:pPr>
        <w:ind w:left="2240" w:hanging="420"/>
      </w:pPr>
      <w:rPr>
        <w:rFonts w:ascii="Bookshelf Symbol 7" w:hAnsi="Bookshelf Symbol 7" w:hint="default"/>
      </w:rPr>
    </w:lvl>
    <w:lvl w:ilvl="4" w:tplc="04090003" w:tentative="1">
      <w:start w:val="1"/>
      <w:numFmt w:val="bullet"/>
      <w:lvlText w:val=""/>
      <w:lvlJc w:val="left"/>
      <w:pPr>
        <w:ind w:left="2660" w:hanging="420"/>
      </w:pPr>
      <w:rPr>
        <w:rFonts w:ascii="Bookshelf Symbol 7" w:hAnsi="Bookshelf Symbol 7" w:hint="default"/>
      </w:rPr>
    </w:lvl>
    <w:lvl w:ilvl="5" w:tplc="04090005" w:tentative="1">
      <w:start w:val="1"/>
      <w:numFmt w:val="bullet"/>
      <w:lvlText w:val=""/>
      <w:lvlJc w:val="left"/>
      <w:pPr>
        <w:ind w:left="3080" w:hanging="420"/>
      </w:pPr>
      <w:rPr>
        <w:rFonts w:ascii="Bookshelf Symbol 7" w:hAnsi="Bookshelf Symbol 7" w:hint="default"/>
      </w:rPr>
    </w:lvl>
    <w:lvl w:ilvl="6" w:tplc="04090001" w:tentative="1">
      <w:start w:val="1"/>
      <w:numFmt w:val="bullet"/>
      <w:lvlText w:val=""/>
      <w:lvlJc w:val="left"/>
      <w:pPr>
        <w:ind w:left="3500" w:hanging="420"/>
      </w:pPr>
      <w:rPr>
        <w:rFonts w:ascii="Bookshelf Symbol 7" w:hAnsi="Bookshelf Symbol 7" w:hint="default"/>
      </w:rPr>
    </w:lvl>
    <w:lvl w:ilvl="7" w:tplc="04090003" w:tentative="1">
      <w:start w:val="1"/>
      <w:numFmt w:val="bullet"/>
      <w:lvlText w:val=""/>
      <w:lvlJc w:val="left"/>
      <w:pPr>
        <w:ind w:left="3920" w:hanging="420"/>
      </w:pPr>
      <w:rPr>
        <w:rFonts w:ascii="Bookshelf Symbol 7" w:hAnsi="Bookshelf Symbol 7" w:hint="default"/>
      </w:rPr>
    </w:lvl>
    <w:lvl w:ilvl="8" w:tplc="04090005" w:tentative="1">
      <w:start w:val="1"/>
      <w:numFmt w:val="bullet"/>
      <w:lvlText w:val=""/>
      <w:lvlJc w:val="left"/>
      <w:pPr>
        <w:ind w:left="4340" w:hanging="420"/>
      </w:pPr>
      <w:rPr>
        <w:rFonts w:ascii="Bookshelf Symbol 7" w:hAnsi="Bookshelf Symbol 7" w:hint="default"/>
      </w:rPr>
    </w:lvl>
  </w:abstractNum>
  <w:abstractNum w:abstractNumId="12">
    <w:nsid w:val="35355D73"/>
    <w:multiLevelType w:val="hybridMultilevel"/>
    <w:tmpl w:val="F90C03EA"/>
    <w:lvl w:ilvl="0" w:tplc="D4AEC0AC">
      <w:start w:val="4"/>
      <w:numFmt w:val="decimal"/>
      <w:lvlText w:val="（%1）"/>
      <w:lvlJc w:val="left"/>
      <w:pPr>
        <w:ind w:left="1700" w:hanging="720"/>
      </w:pPr>
      <w:rPr>
        <w:rFonts w:hint="default"/>
      </w:r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3">
    <w:nsid w:val="3563604A"/>
    <w:multiLevelType w:val="hybridMultilevel"/>
    <w:tmpl w:val="7A3A91BE"/>
    <w:lvl w:ilvl="0" w:tplc="B992AE16">
      <w:start w:val="1"/>
      <w:numFmt w:val="bullet"/>
      <w:lvlText w:val=""/>
      <w:lvlJc w:val="left"/>
      <w:pPr>
        <w:tabs>
          <w:tab w:val="num" w:pos="720"/>
        </w:tabs>
        <w:ind w:left="720" w:hanging="360"/>
      </w:pPr>
      <w:rPr>
        <w:rFonts w:ascii="Wingdings" w:hAnsi="Wingdings" w:hint="default"/>
      </w:rPr>
    </w:lvl>
    <w:lvl w:ilvl="1" w:tplc="1A407714" w:tentative="1">
      <w:start w:val="1"/>
      <w:numFmt w:val="bullet"/>
      <w:lvlText w:val=""/>
      <w:lvlJc w:val="left"/>
      <w:pPr>
        <w:tabs>
          <w:tab w:val="num" w:pos="1440"/>
        </w:tabs>
        <w:ind w:left="1440" w:hanging="360"/>
      </w:pPr>
      <w:rPr>
        <w:rFonts w:ascii="Wingdings" w:hAnsi="Wingdings" w:hint="default"/>
      </w:rPr>
    </w:lvl>
    <w:lvl w:ilvl="2" w:tplc="CCBCC250" w:tentative="1">
      <w:start w:val="1"/>
      <w:numFmt w:val="bullet"/>
      <w:lvlText w:val=""/>
      <w:lvlJc w:val="left"/>
      <w:pPr>
        <w:tabs>
          <w:tab w:val="num" w:pos="2160"/>
        </w:tabs>
        <w:ind w:left="2160" w:hanging="360"/>
      </w:pPr>
      <w:rPr>
        <w:rFonts w:ascii="Wingdings" w:hAnsi="Wingdings" w:hint="default"/>
      </w:rPr>
    </w:lvl>
    <w:lvl w:ilvl="3" w:tplc="2B2A3960" w:tentative="1">
      <w:start w:val="1"/>
      <w:numFmt w:val="bullet"/>
      <w:lvlText w:val=""/>
      <w:lvlJc w:val="left"/>
      <w:pPr>
        <w:tabs>
          <w:tab w:val="num" w:pos="2880"/>
        </w:tabs>
        <w:ind w:left="2880" w:hanging="360"/>
      </w:pPr>
      <w:rPr>
        <w:rFonts w:ascii="Wingdings" w:hAnsi="Wingdings" w:hint="default"/>
      </w:rPr>
    </w:lvl>
    <w:lvl w:ilvl="4" w:tplc="96ACB178" w:tentative="1">
      <w:start w:val="1"/>
      <w:numFmt w:val="bullet"/>
      <w:lvlText w:val=""/>
      <w:lvlJc w:val="left"/>
      <w:pPr>
        <w:tabs>
          <w:tab w:val="num" w:pos="3600"/>
        </w:tabs>
        <w:ind w:left="3600" w:hanging="360"/>
      </w:pPr>
      <w:rPr>
        <w:rFonts w:ascii="Wingdings" w:hAnsi="Wingdings" w:hint="default"/>
      </w:rPr>
    </w:lvl>
    <w:lvl w:ilvl="5" w:tplc="F1222BBA" w:tentative="1">
      <w:start w:val="1"/>
      <w:numFmt w:val="bullet"/>
      <w:lvlText w:val=""/>
      <w:lvlJc w:val="left"/>
      <w:pPr>
        <w:tabs>
          <w:tab w:val="num" w:pos="4320"/>
        </w:tabs>
        <w:ind w:left="4320" w:hanging="360"/>
      </w:pPr>
      <w:rPr>
        <w:rFonts w:ascii="Wingdings" w:hAnsi="Wingdings" w:hint="default"/>
      </w:rPr>
    </w:lvl>
    <w:lvl w:ilvl="6" w:tplc="E8A6E218" w:tentative="1">
      <w:start w:val="1"/>
      <w:numFmt w:val="bullet"/>
      <w:lvlText w:val=""/>
      <w:lvlJc w:val="left"/>
      <w:pPr>
        <w:tabs>
          <w:tab w:val="num" w:pos="5040"/>
        </w:tabs>
        <w:ind w:left="5040" w:hanging="360"/>
      </w:pPr>
      <w:rPr>
        <w:rFonts w:ascii="Wingdings" w:hAnsi="Wingdings" w:hint="default"/>
      </w:rPr>
    </w:lvl>
    <w:lvl w:ilvl="7" w:tplc="63D692BA" w:tentative="1">
      <w:start w:val="1"/>
      <w:numFmt w:val="bullet"/>
      <w:lvlText w:val=""/>
      <w:lvlJc w:val="left"/>
      <w:pPr>
        <w:tabs>
          <w:tab w:val="num" w:pos="5760"/>
        </w:tabs>
        <w:ind w:left="5760" w:hanging="360"/>
      </w:pPr>
      <w:rPr>
        <w:rFonts w:ascii="Wingdings" w:hAnsi="Wingdings" w:hint="default"/>
      </w:rPr>
    </w:lvl>
    <w:lvl w:ilvl="8" w:tplc="68D8B904" w:tentative="1">
      <w:start w:val="1"/>
      <w:numFmt w:val="bullet"/>
      <w:lvlText w:val=""/>
      <w:lvlJc w:val="left"/>
      <w:pPr>
        <w:tabs>
          <w:tab w:val="num" w:pos="6480"/>
        </w:tabs>
        <w:ind w:left="6480" w:hanging="360"/>
      </w:pPr>
      <w:rPr>
        <w:rFonts w:ascii="Wingdings" w:hAnsi="Wingdings" w:hint="default"/>
      </w:rPr>
    </w:lvl>
  </w:abstractNum>
  <w:abstractNum w:abstractNumId="14">
    <w:nsid w:val="3C990979"/>
    <w:multiLevelType w:val="hybridMultilevel"/>
    <w:tmpl w:val="50100AE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1A34B0C"/>
    <w:multiLevelType w:val="hybridMultilevel"/>
    <w:tmpl w:val="049AD0C2"/>
    <w:lvl w:ilvl="0" w:tplc="5BF2D96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43932F8C"/>
    <w:multiLevelType w:val="multilevel"/>
    <w:tmpl w:val="7B9C7300"/>
    <w:name w:val="编号列表 1"/>
    <w:lvl w:ilvl="0">
      <w:start w:val="1"/>
      <w:numFmt w:val="decimal"/>
      <w:lvlText w:val="%1、"/>
      <w:lvlJc w:val="left"/>
      <w:pPr>
        <w:ind w:left="0" w:firstLine="0"/>
      </w:pPr>
      <w:rPr>
        <w:rFonts w:ascii="Times New Roman" w:hAnsi="Times New Roman"/>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7">
    <w:nsid w:val="4DC413BF"/>
    <w:multiLevelType w:val="hybridMultilevel"/>
    <w:tmpl w:val="DFE877F6"/>
    <w:lvl w:ilvl="0" w:tplc="9112FF04">
      <w:numFmt w:val="bullet"/>
      <w:lvlText w:val="◆"/>
      <w:lvlJc w:val="left"/>
      <w:pPr>
        <w:ind w:left="420" w:hanging="420"/>
      </w:pPr>
      <w:rPr>
        <w:rFonts w:ascii="黑体" w:eastAsia="黑体" w:hAnsi="黑体" w:cs="Times New Roman" w:hint="eastAsia"/>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1F13FDB"/>
    <w:multiLevelType w:val="hybridMultilevel"/>
    <w:tmpl w:val="DB3ABAD6"/>
    <w:lvl w:ilvl="0" w:tplc="6EDA26FC">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5B2976A1"/>
    <w:multiLevelType w:val="hybridMultilevel"/>
    <w:tmpl w:val="8D2AF00C"/>
    <w:lvl w:ilvl="0" w:tplc="852A1C34">
      <w:start w:val="1"/>
      <w:numFmt w:val="bullet"/>
      <w:lvlText w:val=""/>
      <w:lvlJc w:val="left"/>
      <w:pPr>
        <w:tabs>
          <w:tab w:val="num" w:pos="720"/>
        </w:tabs>
        <w:ind w:left="720" w:hanging="360"/>
      </w:pPr>
      <w:rPr>
        <w:rFonts w:ascii="Wingdings" w:hAnsi="Wingdings" w:hint="default"/>
      </w:rPr>
    </w:lvl>
    <w:lvl w:ilvl="1" w:tplc="4EC4247C" w:tentative="1">
      <w:start w:val="1"/>
      <w:numFmt w:val="bullet"/>
      <w:lvlText w:val=""/>
      <w:lvlJc w:val="left"/>
      <w:pPr>
        <w:tabs>
          <w:tab w:val="num" w:pos="1440"/>
        </w:tabs>
        <w:ind w:left="1440" w:hanging="360"/>
      </w:pPr>
      <w:rPr>
        <w:rFonts w:ascii="Wingdings" w:hAnsi="Wingdings" w:hint="default"/>
      </w:rPr>
    </w:lvl>
    <w:lvl w:ilvl="2" w:tplc="037E7A7A" w:tentative="1">
      <w:start w:val="1"/>
      <w:numFmt w:val="bullet"/>
      <w:lvlText w:val=""/>
      <w:lvlJc w:val="left"/>
      <w:pPr>
        <w:tabs>
          <w:tab w:val="num" w:pos="2160"/>
        </w:tabs>
        <w:ind w:left="2160" w:hanging="360"/>
      </w:pPr>
      <w:rPr>
        <w:rFonts w:ascii="Wingdings" w:hAnsi="Wingdings" w:hint="default"/>
      </w:rPr>
    </w:lvl>
    <w:lvl w:ilvl="3" w:tplc="19D45D34" w:tentative="1">
      <w:start w:val="1"/>
      <w:numFmt w:val="bullet"/>
      <w:lvlText w:val=""/>
      <w:lvlJc w:val="left"/>
      <w:pPr>
        <w:tabs>
          <w:tab w:val="num" w:pos="2880"/>
        </w:tabs>
        <w:ind w:left="2880" w:hanging="360"/>
      </w:pPr>
      <w:rPr>
        <w:rFonts w:ascii="Wingdings" w:hAnsi="Wingdings" w:hint="default"/>
      </w:rPr>
    </w:lvl>
    <w:lvl w:ilvl="4" w:tplc="FB36C844" w:tentative="1">
      <w:start w:val="1"/>
      <w:numFmt w:val="bullet"/>
      <w:lvlText w:val=""/>
      <w:lvlJc w:val="left"/>
      <w:pPr>
        <w:tabs>
          <w:tab w:val="num" w:pos="3600"/>
        </w:tabs>
        <w:ind w:left="3600" w:hanging="360"/>
      </w:pPr>
      <w:rPr>
        <w:rFonts w:ascii="Wingdings" w:hAnsi="Wingdings" w:hint="default"/>
      </w:rPr>
    </w:lvl>
    <w:lvl w:ilvl="5" w:tplc="667AD0C2" w:tentative="1">
      <w:start w:val="1"/>
      <w:numFmt w:val="bullet"/>
      <w:lvlText w:val=""/>
      <w:lvlJc w:val="left"/>
      <w:pPr>
        <w:tabs>
          <w:tab w:val="num" w:pos="4320"/>
        </w:tabs>
        <w:ind w:left="4320" w:hanging="360"/>
      </w:pPr>
      <w:rPr>
        <w:rFonts w:ascii="Wingdings" w:hAnsi="Wingdings" w:hint="default"/>
      </w:rPr>
    </w:lvl>
    <w:lvl w:ilvl="6" w:tplc="5B762E78" w:tentative="1">
      <w:start w:val="1"/>
      <w:numFmt w:val="bullet"/>
      <w:lvlText w:val=""/>
      <w:lvlJc w:val="left"/>
      <w:pPr>
        <w:tabs>
          <w:tab w:val="num" w:pos="5040"/>
        </w:tabs>
        <w:ind w:left="5040" w:hanging="360"/>
      </w:pPr>
      <w:rPr>
        <w:rFonts w:ascii="Wingdings" w:hAnsi="Wingdings" w:hint="default"/>
      </w:rPr>
    </w:lvl>
    <w:lvl w:ilvl="7" w:tplc="F6D4B0E8" w:tentative="1">
      <w:start w:val="1"/>
      <w:numFmt w:val="bullet"/>
      <w:lvlText w:val=""/>
      <w:lvlJc w:val="left"/>
      <w:pPr>
        <w:tabs>
          <w:tab w:val="num" w:pos="5760"/>
        </w:tabs>
        <w:ind w:left="5760" w:hanging="360"/>
      </w:pPr>
      <w:rPr>
        <w:rFonts w:ascii="Wingdings" w:hAnsi="Wingdings" w:hint="default"/>
      </w:rPr>
    </w:lvl>
    <w:lvl w:ilvl="8" w:tplc="67D0FF0C" w:tentative="1">
      <w:start w:val="1"/>
      <w:numFmt w:val="bullet"/>
      <w:lvlText w:val=""/>
      <w:lvlJc w:val="left"/>
      <w:pPr>
        <w:tabs>
          <w:tab w:val="num" w:pos="6480"/>
        </w:tabs>
        <w:ind w:left="6480" w:hanging="360"/>
      </w:pPr>
      <w:rPr>
        <w:rFonts w:ascii="Wingdings" w:hAnsi="Wingdings" w:hint="default"/>
      </w:rPr>
    </w:lvl>
  </w:abstractNum>
  <w:abstractNum w:abstractNumId="20">
    <w:nsid w:val="5E5D58EC"/>
    <w:multiLevelType w:val="hybridMultilevel"/>
    <w:tmpl w:val="7870BD92"/>
    <w:lvl w:ilvl="0" w:tplc="04090013">
      <w:start w:val="1"/>
      <w:numFmt w:val="chineseCountingThousand"/>
      <w:lvlText w:val="%1、"/>
      <w:lvlJc w:val="left"/>
      <w:pPr>
        <w:ind w:left="1063" w:hanging="420"/>
      </w:pPr>
    </w:lvl>
    <w:lvl w:ilvl="1" w:tplc="28D83C8A">
      <w:start w:val="1"/>
      <w:numFmt w:val="decimal"/>
      <w:lvlText w:val="%2、"/>
      <w:lvlJc w:val="left"/>
      <w:pPr>
        <w:ind w:left="1783" w:hanging="720"/>
      </w:pPr>
      <w:rPr>
        <w:rFonts w:hint="default"/>
        <w:b/>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nsid w:val="63DC3D1E"/>
    <w:multiLevelType w:val="hybridMultilevel"/>
    <w:tmpl w:val="D9FACFC4"/>
    <w:lvl w:ilvl="0" w:tplc="1AC8C28A">
      <w:start w:val="1"/>
      <w:numFmt w:val="bullet"/>
      <w:lvlText w:val="•"/>
      <w:lvlJc w:val="left"/>
      <w:pPr>
        <w:tabs>
          <w:tab w:val="num" w:pos="720"/>
        </w:tabs>
        <w:ind w:left="720" w:hanging="360"/>
      </w:pPr>
      <w:rPr>
        <w:rFonts w:ascii="Arial" w:hAnsi="Arial" w:hint="default"/>
      </w:rPr>
    </w:lvl>
    <w:lvl w:ilvl="1" w:tplc="D2DCE43A" w:tentative="1">
      <w:start w:val="1"/>
      <w:numFmt w:val="bullet"/>
      <w:lvlText w:val="•"/>
      <w:lvlJc w:val="left"/>
      <w:pPr>
        <w:tabs>
          <w:tab w:val="num" w:pos="1440"/>
        </w:tabs>
        <w:ind w:left="1440" w:hanging="360"/>
      </w:pPr>
      <w:rPr>
        <w:rFonts w:ascii="Arial" w:hAnsi="Arial" w:hint="default"/>
      </w:rPr>
    </w:lvl>
    <w:lvl w:ilvl="2" w:tplc="1CA67CB4" w:tentative="1">
      <w:start w:val="1"/>
      <w:numFmt w:val="bullet"/>
      <w:lvlText w:val="•"/>
      <w:lvlJc w:val="left"/>
      <w:pPr>
        <w:tabs>
          <w:tab w:val="num" w:pos="2160"/>
        </w:tabs>
        <w:ind w:left="2160" w:hanging="360"/>
      </w:pPr>
      <w:rPr>
        <w:rFonts w:ascii="Arial" w:hAnsi="Arial" w:hint="default"/>
      </w:rPr>
    </w:lvl>
    <w:lvl w:ilvl="3" w:tplc="664E5612" w:tentative="1">
      <w:start w:val="1"/>
      <w:numFmt w:val="bullet"/>
      <w:lvlText w:val="•"/>
      <w:lvlJc w:val="left"/>
      <w:pPr>
        <w:tabs>
          <w:tab w:val="num" w:pos="2880"/>
        </w:tabs>
        <w:ind w:left="2880" w:hanging="360"/>
      </w:pPr>
      <w:rPr>
        <w:rFonts w:ascii="Arial" w:hAnsi="Arial" w:hint="default"/>
      </w:rPr>
    </w:lvl>
    <w:lvl w:ilvl="4" w:tplc="53B0E9FC" w:tentative="1">
      <w:start w:val="1"/>
      <w:numFmt w:val="bullet"/>
      <w:lvlText w:val="•"/>
      <w:lvlJc w:val="left"/>
      <w:pPr>
        <w:tabs>
          <w:tab w:val="num" w:pos="3600"/>
        </w:tabs>
        <w:ind w:left="3600" w:hanging="360"/>
      </w:pPr>
      <w:rPr>
        <w:rFonts w:ascii="Arial" w:hAnsi="Arial" w:hint="default"/>
      </w:rPr>
    </w:lvl>
    <w:lvl w:ilvl="5" w:tplc="2F785458" w:tentative="1">
      <w:start w:val="1"/>
      <w:numFmt w:val="bullet"/>
      <w:lvlText w:val="•"/>
      <w:lvlJc w:val="left"/>
      <w:pPr>
        <w:tabs>
          <w:tab w:val="num" w:pos="4320"/>
        </w:tabs>
        <w:ind w:left="4320" w:hanging="360"/>
      </w:pPr>
      <w:rPr>
        <w:rFonts w:ascii="Arial" w:hAnsi="Arial" w:hint="default"/>
      </w:rPr>
    </w:lvl>
    <w:lvl w:ilvl="6" w:tplc="18EA303E" w:tentative="1">
      <w:start w:val="1"/>
      <w:numFmt w:val="bullet"/>
      <w:lvlText w:val="•"/>
      <w:lvlJc w:val="left"/>
      <w:pPr>
        <w:tabs>
          <w:tab w:val="num" w:pos="5040"/>
        </w:tabs>
        <w:ind w:left="5040" w:hanging="360"/>
      </w:pPr>
      <w:rPr>
        <w:rFonts w:ascii="Arial" w:hAnsi="Arial" w:hint="default"/>
      </w:rPr>
    </w:lvl>
    <w:lvl w:ilvl="7" w:tplc="08C4932E" w:tentative="1">
      <w:start w:val="1"/>
      <w:numFmt w:val="bullet"/>
      <w:lvlText w:val="•"/>
      <w:lvlJc w:val="left"/>
      <w:pPr>
        <w:tabs>
          <w:tab w:val="num" w:pos="5760"/>
        </w:tabs>
        <w:ind w:left="5760" w:hanging="360"/>
      </w:pPr>
      <w:rPr>
        <w:rFonts w:ascii="Arial" w:hAnsi="Arial" w:hint="default"/>
      </w:rPr>
    </w:lvl>
    <w:lvl w:ilvl="8" w:tplc="EEC214E4" w:tentative="1">
      <w:start w:val="1"/>
      <w:numFmt w:val="bullet"/>
      <w:lvlText w:val="•"/>
      <w:lvlJc w:val="left"/>
      <w:pPr>
        <w:tabs>
          <w:tab w:val="num" w:pos="6480"/>
        </w:tabs>
        <w:ind w:left="6480" w:hanging="360"/>
      </w:pPr>
      <w:rPr>
        <w:rFonts w:ascii="Arial" w:hAnsi="Arial" w:hint="default"/>
      </w:rPr>
    </w:lvl>
  </w:abstractNum>
  <w:abstractNum w:abstractNumId="22">
    <w:nsid w:val="63FF7415"/>
    <w:multiLevelType w:val="hybridMultilevel"/>
    <w:tmpl w:val="80BAE12C"/>
    <w:lvl w:ilvl="0" w:tplc="28EA117E">
      <w:start w:val="1"/>
      <w:numFmt w:val="decimal"/>
      <w:lvlText w:val="（%1）"/>
      <w:lvlJc w:val="left"/>
      <w:pPr>
        <w:ind w:left="1628" w:hanging="648"/>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3">
    <w:nsid w:val="789D6C3F"/>
    <w:multiLevelType w:val="hybridMultilevel"/>
    <w:tmpl w:val="46EC367A"/>
    <w:lvl w:ilvl="0" w:tplc="AA20081A">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D882B69"/>
    <w:multiLevelType w:val="hybridMultilevel"/>
    <w:tmpl w:val="7870BD92"/>
    <w:lvl w:ilvl="0" w:tplc="04090013">
      <w:start w:val="1"/>
      <w:numFmt w:val="chineseCountingThousand"/>
      <w:lvlText w:val="%1、"/>
      <w:lvlJc w:val="left"/>
      <w:pPr>
        <w:ind w:left="1063" w:hanging="420"/>
      </w:pPr>
    </w:lvl>
    <w:lvl w:ilvl="1" w:tplc="28D83C8A">
      <w:start w:val="1"/>
      <w:numFmt w:val="decimal"/>
      <w:lvlText w:val="%2、"/>
      <w:lvlJc w:val="left"/>
      <w:pPr>
        <w:ind w:left="1783" w:hanging="720"/>
      </w:pPr>
      <w:rPr>
        <w:rFonts w:hint="default"/>
        <w:b/>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nsid w:val="7F565308"/>
    <w:multiLevelType w:val="hybridMultilevel"/>
    <w:tmpl w:val="83A823E2"/>
    <w:lvl w:ilvl="0" w:tplc="1AB4CE0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FE13479"/>
    <w:multiLevelType w:val="hybridMultilevel"/>
    <w:tmpl w:val="B84836C6"/>
    <w:lvl w:ilvl="0" w:tplc="914820FA">
      <w:start w:val="1"/>
      <w:numFmt w:val="decimal"/>
      <w:lvlText w:val="（%1）"/>
      <w:lvlJc w:val="left"/>
      <w:pPr>
        <w:ind w:left="420" w:hanging="420"/>
      </w:pPr>
      <w:rPr>
        <w:rFonts w:ascii="Calibri" w:eastAsia="华文楷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0"/>
  </w:num>
  <w:num w:numId="3">
    <w:abstractNumId w:val="15"/>
  </w:num>
  <w:num w:numId="4">
    <w:abstractNumId w:val="1"/>
  </w:num>
  <w:num w:numId="5">
    <w:abstractNumId w:val="5"/>
  </w:num>
  <w:num w:numId="6">
    <w:abstractNumId w:val="4"/>
  </w:num>
  <w:num w:numId="7">
    <w:abstractNumId w:val="14"/>
  </w:num>
  <w:num w:numId="8">
    <w:abstractNumId w:val="24"/>
  </w:num>
  <w:num w:numId="9">
    <w:abstractNumId w:val="23"/>
  </w:num>
  <w:num w:numId="10">
    <w:abstractNumId w:val="25"/>
  </w:num>
  <w:num w:numId="11">
    <w:abstractNumId w:val="7"/>
  </w:num>
  <w:num w:numId="12">
    <w:abstractNumId w:val="16"/>
  </w:num>
  <w:num w:numId="13">
    <w:abstractNumId w:val="11"/>
  </w:num>
  <w:num w:numId="14">
    <w:abstractNumId w:val="10"/>
  </w:num>
  <w:num w:numId="15">
    <w:abstractNumId w:val="6"/>
  </w:num>
  <w:num w:numId="16">
    <w:abstractNumId w:val="13"/>
  </w:num>
  <w:num w:numId="17">
    <w:abstractNumId w:val="0"/>
  </w:num>
  <w:num w:numId="18">
    <w:abstractNumId w:val="2"/>
  </w:num>
  <w:num w:numId="19">
    <w:abstractNumId w:val="17"/>
  </w:num>
  <w:num w:numId="20">
    <w:abstractNumId w:val="19"/>
  </w:num>
  <w:num w:numId="21">
    <w:abstractNumId w:val="21"/>
  </w:num>
  <w:num w:numId="22">
    <w:abstractNumId w:val="8"/>
  </w:num>
  <w:num w:numId="23">
    <w:abstractNumId w:val="12"/>
  </w:num>
  <w:num w:numId="24">
    <w:abstractNumId w:val="3"/>
  </w:num>
  <w:num w:numId="25">
    <w:abstractNumId w:val="26"/>
  </w:num>
  <w:num w:numId="26">
    <w:abstractNumId w:val="2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81F"/>
    <w:rsid w:val="000009BD"/>
    <w:rsid w:val="000026C3"/>
    <w:rsid w:val="00010EA3"/>
    <w:rsid w:val="00011489"/>
    <w:rsid w:val="0001448D"/>
    <w:rsid w:val="0001589E"/>
    <w:rsid w:val="00032AFC"/>
    <w:rsid w:val="00033E60"/>
    <w:rsid w:val="000349FF"/>
    <w:rsid w:val="00034E99"/>
    <w:rsid w:val="000400C5"/>
    <w:rsid w:val="00041AC9"/>
    <w:rsid w:val="0004279B"/>
    <w:rsid w:val="00046606"/>
    <w:rsid w:val="00050967"/>
    <w:rsid w:val="000550D8"/>
    <w:rsid w:val="000573F3"/>
    <w:rsid w:val="00063CD8"/>
    <w:rsid w:val="000659F2"/>
    <w:rsid w:val="00065A09"/>
    <w:rsid w:val="000678B3"/>
    <w:rsid w:val="00071289"/>
    <w:rsid w:val="00081B54"/>
    <w:rsid w:val="00084A3C"/>
    <w:rsid w:val="00085C8E"/>
    <w:rsid w:val="00086528"/>
    <w:rsid w:val="0008714E"/>
    <w:rsid w:val="000A28BD"/>
    <w:rsid w:val="000A2E8B"/>
    <w:rsid w:val="000A591D"/>
    <w:rsid w:val="000A7D93"/>
    <w:rsid w:val="000B3D93"/>
    <w:rsid w:val="000B4574"/>
    <w:rsid w:val="000C45A0"/>
    <w:rsid w:val="000C4E91"/>
    <w:rsid w:val="000C71A0"/>
    <w:rsid w:val="000D2F15"/>
    <w:rsid w:val="000D673B"/>
    <w:rsid w:val="000D693E"/>
    <w:rsid w:val="000E0776"/>
    <w:rsid w:val="000E15DE"/>
    <w:rsid w:val="000E608B"/>
    <w:rsid w:val="000F59AD"/>
    <w:rsid w:val="000F6716"/>
    <w:rsid w:val="000F7EB9"/>
    <w:rsid w:val="00100D00"/>
    <w:rsid w:val="0010274D"/>
    <w:rsid w:val="001030BA"/>
    <w:rsid w:val="00105225"/>
    <w:rsid w:val="00105D1D"/>
    <w:rsid w:val="00106448"/>
    <w:rsid w:val="00116BBF"/>
    <w:rsid w:val="0012419C"/>
    <w:rsid w:val="00130221"/>
    <w:rsid w:val="00133013"/>
    <w:rsid w:val="001349D6"/>
    <w:rsid w:val="00135119"/>
    <w:rsid w:val="00136844"/>
    <w:rsid w:val="00136E4B"/>
    <w:rsid w:val="00142624"/>
    <w:rsid w:val="00144DC9"/>
    <w:rsid w:val="00145F9F"/>
    <w:rsid w:val="00146290"/>
    <w:rsid w:val="00147EFA"/>
    <w:rsid w:val="00151CE3"/>
    <w:rsid w:val="0015690D"/>
    <w:rsid w:val="001667AE"/>
    <w:rsid w:val="00170469"/>
    <w:rsid w:val="0017109E"/>
    <w:rsid w:val="00171C65"/>
    <w:rsid w:val="001758E1"/>
    <w:rsid w:val="00177F6B"/>
    <w:rsid w:val="001845DA"/>
    <w:rsid w:val="001860BE"/>
    <w:rsid w:val="00186AE2"/>
    <w:rsid w:val="00191713"/>
    <w:rsid w:val="0019464A"/>
    <w:rsid w:val="001A2B84"/>
    <w:rsid w:val="001A4F24"/>
    <w:rsid w:val="001A52A5"/>
    <w:rsid w:val="001A53A3"/>
    <w:rsid w:val="001B001A"/>
    <w:rsid w:val="001B26C1"/>
    <w:rsid w:val="001B5191"/>
    <w:rsid w:val="001B72F1"/>
    <w:rsid w:val="001C5ACC"/>
    <w:rsid w:val="001C6102"/>
    <w:rsid w:val="001D6103"/>
    <w:rsid w:val="001E3722"/>
    <w:rsid w:val="001E6543"/>
    <w:rsid w:val="001E758F"/>
    <w:rsid w:val="001F146E"/>
    <w:rsid w:val="001F41A6"/>
    <w:rsid w:val="002025A6"/>
    <w:rsid w:val="00203072"/>
    <w:rsid w:val="002030AF"/>
    <w:rsid w:val="002048EA"/>
    <w:rsid w:val="00204D51"/>
    <w:rsid w:val="00205271"/>
    <w:rsid w:val="00210C97"/>
    <w:rsid w:val="00212540"/>
    <w:rsid w:val="00213F93"/>
    <w:rsid w:val="00224CE7"/>
    <w:rsid w:val="00231A8B"/>
    <w:rsid w:val="0023275B"/>
    <w:rsid w:val="0023412C"/>
    <w:rsid w:val="00234FB4"/>
    <w:rsid w:val="00236702"/>
    <w:rsid w:val="00240AF6"/>
    <w:rsid w:val="0024349D"/>
    <w:rsid w:val="00243885"/>
    <w:rsid w:val="00245849"/>
    <w:rsid w:val="00246D5D"/>
    <w:rsid w:val="00250870"/>
    <w:rsid w:val="00261460"/>
    <w:rsid w:val="00261F25"/>
    <w:rsid w:val="00263516"/>
    <w:rsid w:val="00265820"/>
    <w:rsid w:val="00267483"/>
    <w:rsid w:val="0027295C"/>
    <w:rsid w:val="0027448C"/>
    <w:rsid w:val="002770EB"/>
    <w:rsid w:val="00280168"/>
    <w:rsid w:val="0028380A"/>
    <w:rsid w:val="002856CA"/>
    <w:rsid w:val="0028652F"/>
    <w:rsid w:val="00287C0F"/>
    <w:rsid w:val="00294193"/>
    <w:rsid w:val="00296676"/>
    <w:rsid w:val="002A4028"/>
    <w:rsid w:val="002A4471"/>
    <w:rsid w:val="002B12BD"/>
    <w:rsid w:val="002B15E8"/>
    <w:rsid w:val="002B3551"/>
    <w:rsid w:val="002B7F8A"/>
    <w:rsid w:val="002C0060"/>
    <w:rsid w:val="002C4213"/>
    <w:rsid w:val="002C489B"/>
    <w:rsid w:val="002C5F88"/>
    <w:rsid w:val="002C6F92"/>
    <w:rsid w:val="002D01F2"/>
    <w:rsid w:val="002D2240"/>
    <w:rsid w:val="002D3DC8"/>
    <w:rsid w:val="002D7943"/>
    <w:rsid w:val="002E17C2"/>
    <w:rsid w:val="002E32CD"/>
    <w:rsid w:val="002E4B96"/>
    <w:rsid w:val="002E7FCC"/>
    <w:rsid w:val="002F4678"/>
    <w:rsid w:val="002F5B3C"/>
    <w:rsid w:val="00302B11"/>
    <w:rsid w:val="00306EE8"/>
    <w:rsid w:val="003105F4"/>
    <w:rsid w:val="00310925"/>
    <w:rsid w:val="0031107A"/>
    <w:rsid w:val="003113BA"/>
    <w:rsid w:val="003118F9"/>
    <w:rsid w:val="00314825"/>
    <w:rsid w:val="003178A2"/>
    <w:rsid w:val="00320263"/>
    <w:rsid w:val="003238F0"/>
    <w:rsid w:val="00325AA9"/>
    <w:rsid w:val="003306FA"/>
    <w:rsid w:val="00334558"/>
    <w:rsid w:val="00336655"/>
    <w:rsid w:val="003402A3"/>
    <w:rsid w:val="00342175"/>
    <w:rsid w:val="00342B91"/>
    <w:rsid w:val="00344984"/>
    <w:rsid w:val="00352E6B"/>
    <w:rsid w:val="00355F36"/>
    <w:rsid w:val="00360B1D"/>
    <w:rsid w:val="00360D78"/>
    <w:rsid w:val="00362F9C"/>
    <w:rsid w:val="00364281"/>
    <w:rsid w:val="003646FC"/>
    <w:rsid w:val="00365B7F"/>
    <w:rsid w:val="003668FB"/>
    <w:rsid w:val="003708CF"/>
    <w:rsid w:val="00371C8B"/>
    <w:rsid w:val="0037356B"/>
    <w:rsid w:val="00380A53"/>
    <w:rsid w:val="00381732"/>
    <w:rsid w:val="00382934"/>
    <w:rsid w:val="00382D3D"/>
    <w:rsid w:val="003834C8"/>
    <w:rsid w:val="0038695D"/>
    <w:rsid w:val="00390C52"/>
    <w:rsid w:val="00395444"/>
    <w:rsid w:val="003A2256"/>
    <w:rsid w:val="003A3708"/>
    <w:rsid w:val="003A489E"/>
    <w:rsid w:val="003B1501"/>
    <w:rsid w:val="003B3738"/>
    <w:rsid w:val="003C1E36"/>
    <w:rsid w:val="003C5586"/>
    <w:rsid w:val="003C7A0A"/>
    <w:rsid w:val="003D0666"/>
    <w:rsid w:val="003D1802"/>
    <w:rsid w:val="003D194B"/>
    <w:rsid w:val="003D4EF4"/>
    <w:rsid w:val="003D5D8B"/>
    <w:rsid w:val="003D7FD8"/>
    <w:rsid w:val="003E1920"/>
    <w:rsid w:val="003E19C2"/>
    <w:rsid w:val="003E1B2A"/>
    <w:rsid w:val="003E2AE8"/>
    <w:rsid w:val="003E3816"/>
    <w:rsid w:val="003E435E"/>
    <w:rsid w:val="003E5E12"/>
    <w:rsid w:val="003E6174"/>
    <w:rsid w:val="003F4FF3"/>
    <w:rsid w:val="003F5F6E"/>
    <w:rsid w:val="004003CA"/>
    <w:rsid w:val="00402EDB"/>
    <w:rsid w:val="00410B71"/>
    <w:rsid w:val="00414504"/>
    <w:rsid w:val="00417799"/>
    <w:rsid w:val="00434FB2"/>
    <w:rsid w:val="00440B6E"/>
    <w:rsid w:val="004423E6"/>
    <w:rsid w:val="00442553"/>
    <w:rsid w:val="00445083"/>
    <w:rsid w:val="004478DB"/>
    <w:rsid w:val="00447AFB"/>
    <w:rsid w:val="00447C47"/>
    <w:rsid w:val="00450F0E"/>
    <w:rsid w:val="00452D4F"/>
    <w:rsid w:val="00455083"/>
    <w:rsid w:val="0045511A"/>
    <w:rsid w:val="00456F25"/>
    <w:rsid w:val="004570C6"/>
    <w:rsid w:val="0045747D"/>
    <w:rsid w:val="00461708"/>
    <w:rsid w:val="00464A0B"/>
    <w:rsid w:val="00466027"/>
    <w:rsid w:val="004743FC"/>
    <w:rsid w:val="004769C8"/>
    <w:rsid w:val="00477545"/>
    <w:rsid w:val="00491AFC"/>
    <w:rsid w:val="00492905"/>
    <w:rsid w:val="00492C7E"/>
    <w:rsid w:val="00495832"/>
    <w:rsid w:val="00496A75"/>
    <w:rsid w:val="00496D78"/>
    <w:rsid w:val="004976FF"/>
    <w:rsid w:val="004A0653"/>
    <w:rsid w:val="004A0BB6"/>
    <w:rsid w:val="004A3949"/>
    <w:rsid w:val="004B035E"/>
    <w:rsid w:val="004C0A20"/>
    <w:rsid w:val="004C272A"/>
    <w:rsid w:val="004C27B8"/>
    <w:rsid w:val="004D092A"/>
    <w:rsid w:val="004D5AA2"/>
    <w:rsid w:val="004D5E4D"/>
    <w:rsid w:val="004E10EB"/>
    <w:rsid w:val="004E2404"/>
    <w:rsid w:val="004E52AF"/>
    <w:rsid w:val="004E55BB"/>
    <w:rsid w:val="004F00A8"/>
    <w:rsid w:val="004F06C4"/>
    <w:rsid w:val="004F2700"/>
    <w:rsid w:val="004F70DC"/>
    <w:rsid w:val="00500FCB"/>
    <w:rsid w:val="005028A0"/>
    <w:rsid w:val="00503364"/>
    <w:rsid w:val="00512075"/>
    <w:rsid w:val="00512A02"/>
    <w:rsid w:val="00513B90"/>
    <w:rsid w:val="00514A05"/>
    <w:rsid w:val="00516552"/>
    <w:rsid w:val="00520B33"/>
    <w:rsid w:val="00523DBA"/>
    <w:rsid w:val="00527619"/>
    <w:rsid w:val="00532FC7"/>
    <w:rsid w:val="00533870"/>
    <w:rsid w:val="00535A3D"/>
    <w:rsid w:val="00541028"/>
    <w:rsid w:val="00541698"/>
    <w:rsid w:val="00547C9D"/>
    <w:rsid w:val="00550526"/>
    <w:rsid w:val="00553222"/>
    <w:rsid w:val="00553D33"/>
    <w:rsid w:val="00555CE0"/>
    <w:rsid w:val="00555DEF"/>
    <w:rsid w:val="0055612B"/>
    <w:rsid w:val="00556ABB"/>
    <w:rsid w:val="005575D7"/>
    <w:rsid w:val="005579DB"/>
    <w:rsid w:val="00557A53"/>
    <w:rsid w:val="0056126C"/>
    <w:rsid w:val="00562A44"/>
    <w:rsid w:val="00562F76"/>
    <w:rsid w:val="005840D9"/>
    <w:rsid w:val="00586525"/>
    <w:rsid w:val="00586841"/>
    <w:rsid w:val="00592AB4"/>
    <w:rsid w:val="00593876"/>
    <w:rsid w:val="00593D0A"/>
    <w:rsid w:val="00594AF2"/>
    <w:rsid w:val="00595B08"/>
    <w:rsid w:val="005961FA"/>
    <w:rsid w:val="0059743E"/>
    <w:rsid w:val="005A0294"/>
    <w:rsid w:val="005A1C1F"/>
    <w:rsid w:val="005A211D"/>
    <w:rsid w:val="005A24FA"/>
    <w:rsid w:val="005A2C4E"/>
    <w:rsid w:val="005A4A21"/>
    <w:rsid w:val="005A517B"/>
    <w:rsid w:val="005B1854"/>
    <w:rsid w:val="005B3333"/>
    <w:rsid w:val="005B523C"/>
    <w:rsid w:val="005C0BD6"/>
    <w:rsid w:val="005C447C"/>
    <w:rsid w:val="005C45D9"/>
    <w:rsid w:val="005C4912"/>
    <w:rsid w:val="005D11DB"/>
    <w:rsid w:val="005D28D6"/>
    <w:rsid w:val="005E43D9"/>
    <w:rsid w:val="005E718C"/>
    <w:rsid w:val="005F015C"/>
    <w:rsid w:val="005F5054"/>
    <w:rsid w:val="005F6A95"/>
    <w:rsid w:val="00604D03"/>
    <w:rsid w:val="00605F4E"/>
    <w:rsid w:val="006111C3"/>
    <w:rsid w:val="0061343E"/>
    <w:rsid w:val="00615D1C"/>
    <w:rsid w:val="006162AA"/>
    <w:rsid w:val="00624288"/>
    <w:rsid w:val="00624544"/>
    <w:rsid w:val="00624D25"/>
    <w:rsid w:val="00627F71"/>
    <w:rsid w:val="00631B76"/>
    <w:rsid w:val="00634839"/>
    <w:rsid w:val="0063581D"/>
    <w:rsid w:val="00637745"/>
    <w:rsid w:val="00640358"/>
    <w:rsid w:val="0064127E"/>
    <w:rsid w:val="0064418E"/>
    <w:rsid w:val="0065438B"/>
    <w:rsid w:val="006578FA"/>
    <w:rsid w:val="006612B2"/>
    <w:rsid w:val="00663789"/>
    <w:rsid w:val="00667114"/>
    <w:rsid w:val="006718F4"/>
    <w:rsid w:val="0067459B"/>
    <w:rsid w:val="00676923"/>
    <w:rsid w:val="006769C0"/>
    <w:rsid w:val="006925D6"/>
    <w:rsid w:val="00695536"/>
    <w:rsid w:val="00695B74"/>
    <w:rsid w:val="006A3690"/>
    <w:rsid w:val="006A56EB"/>
    <w:rsid w:val="006A7014"/>
    <w:rsid w:val="006B111E"/>
    <w:rsid w:val="006B22A9"/>
    <w:rsid w:val="006B237F"/>
    <w:rsid w:val="006B435F"/>
    <w:rsid w:val="006B4B54"/>
    <w:rsid w:val="006B61FA"/>
    <w:rsid w:val="006B7165"/>
    <w:rsid w:val="006D19A0"/>
    <w:rsid w:val="006D2E83"/>
    <w:rsid w:val="006D40E8"/>
    <w:rsid w:val="006D45A1"/>
    <w:rsid w:val="006D463A"/>
    <w:rsid w:val="006D50AF"/>
    <w:rsid w:val="006D57C7"/>
    <w:rsid w:val="006E0E0F"/>
    <w:rsid w:val="006F015C"/>
    <w:rsid w:val="006F3638"/>
    <w:rsid w:val="006F39FF"/>
    <w:rsid w:val="007045E8"/>
    <w:rsid w:val="00705DB0"/>
    <w:rsid w:val="00706161"/>
    <w:rsid w:val="00711039"/>
    <w:rsid w:val="00716099"/>
    <w:rsid w:val="0071649F"/>
    <w:rsid w:val="00717926"/>
    <w:rsid w:val="007179D1"/>
    <w:rsid w:val="007249D1"/>
    <w:rsid w:val="00724B87"/>
    <w:rsid w:val="00725288"/>
    <w:rsid w:val="007329FE"/>
    <w:rsid w:val="007372F7"/>
    <w:rsid w:val="007378EC"/>
    <w:rsid w:val="007400EA"/>
    <w:rsid w:val="00741BB3"/>
    <w:rsid w:val="00742175"/>
    <w:rsid w:val="00753EC0"/>
    <w:rsid w:val="007571D2"/>
    <w:rsid w:val="0077053C"/>
    <w:rsid w:val="007709F2"/>
    <w:rsid w:val="0077232B"/>
    <w:rsid w:val="007752FA"/>
    <w:rsid w:val="00775484"/>
    <w:rsid w:val="00782AEE"/>
    <w:rsid w:val="00784B45"/>
    <w:rsid w:val="00786122"/>
    <w:rsid w:val="00786C0E"/>
    <w:rsid w:val="0078799E"/>
    <w:rsid w:val="00795515"/>
    <w:rsid w:val="00797886"/>
    <w:rsid w:val="007A155D"/>
    <w:rsid w:val="007A1585"/>
    <w:rsid w:val="007A3BF5"/>
    <w:rsid w:val="007A47A7"/>
    <w:rsid w:val="007A5A24"/>
    <w:rsid w:val="007A5BDA"/>
    <w:rsid w:val="007A608E"/>
    <w:rsid w:val="007A700D"/>
    <w:rsid w:val="007B040C"/>
    <w:rsid w:val="007B1DBE"/>
    <w:rsid w:val="007B6AD5"/>
    <w:rsid w:val="007C1903"/>
    <w:rsid w:val="007C5DE9"/>
    <w:rsid w:val="007D20B7"/>
    <w:rsid w:val="007E00D0"/>
    <w:rsid w:val="007E4D7E"/>
    <w:rsid w:val="007F07C6"/>
    <w:rsid w:val="007F13E4"/>
    <w:rsid w:val="007F1FF7"/>
    <w:rsid w:val="007F21CD"/>
    <w:rsid w:val="007F3A73"/>
    <w:rsid w:val="007F49D9"/>
    <w:rsid w:val="007F7BA6"/>
    <w:rsid w:val="008029A9"/>
    <w:rsid w:val="008035F4"/>
    <w:rsid w:val="008038C3"/>
    <w:rsid w:val="00803AD0"/>
    <w:rsid w:val="00804B6F"/>
    <w:rsid w:val="008059AA"/>
    <w:rsid w:val="00810076"/>
    <w:rsid w:val="00810786"/>
    <w:rsid w:val="0081169D"/>
    <w:rsid w:val="0081190C"/>
    <w:rsid w:val="0081347F"/>
    <w:rsid w:val="00814A56"/>
    <w:rsid w:val="00815098"/>
    <w:rsid w:val="00816492"/>
    <w:rsid w:val="008168F8"/>
    <w:rsid w:val="00817CF3"/>
    <w:rsid w:val="00820A80"/>
    <w:rsid w:val="00825872"/>
    <w:rsid w:val="00831862"/>
    <w:rsid w:val="00836B02"/>
    <w:rsid w:val="00836F77"/>
    <w:rsid w:val="0084114B"/>
    <w:rsid w:val="00842E99"/>
    <w:rsid w:val="00845A5A"/>
    <w:rsid w:val="00847BC8"/>
    <w:rsid w:val="00855C41"/>
    <w:rsid w:val="00860267"/>
    <w:rsid w:val="00860DA2"/>
    <w:rsid w:val="00861A65"/>
    <w:rsid w:val="00866954"/>
    <w:rsid w:val="00871160"/>
    <w:rsid w:val="00871212"/>
    <w:rsid w:val="00871714"/>
    <w:rsid w:val="0087290B"/>
    <w:rsid w:val="0087380D"/>
    <w:rsid w:val="00874D0C"/>
    <w:rsid w:val="00880CC6"/>
    <w:rsid w:val="00881551"/>
    <w:rsid w:val="00885A00"/>
    <w:rsid w:val="00885E7E"/>
    <w:rsid w:val="00886B15"/>
    <w:rsid w:val="00887B07"/>
    <w:rsid w:val="008922CB"/>
    <w:rsid w:val="008930A4"/>
    <w:rsid w:val="008932CF"/>
    <w:rsid w:val="0089419E"/>
    <w:rsid w:val="008942D5"/>
    <w:rsid w:val="008968B1"/>
    <w:rsid w:val="008969F9"/>
    <w:rsid w:val="00896D54"/>
    <w:rsid w:val="008A1946"/>
    <w:rsid w:val="008A56D9"/>
    <w:rsid w:val="008B0EF8"/>
    <w:rsid w:val="008B1A3D"/>
    <w:rsid w:val="008C74C3"/>
    <w:rsid w:val="008E168E"/>
    <w:rsid w:val="008E6CC6"/>
    <w:rsid w:val="008F1789"/>
    <w:rsid w:val="008F1A91"/>
    <w:rsid w:val="008F4F9A"/>
    <w:rsid w:val="00903CD4"/>
    <w:rsid w:val="009050F6"/>
    <w:rsid w:val="00906F05"/>
    <w:rsid w:val="00913A11"/>
    <w:rsid w:val="00924404"/>
    <w:rsid w:val="00924A69"/>
    <w:rsid w:val="00924D3F"/>
    <w:rsid w:val="00932471"/>
    <w:rsid w:val="00937FF0"/>
    <w:rsid w:val="00942961"/>
    <w:rsid w:val="009441C7"/>
    <w:rsid w:val="00944A5F"/>
    <w:rsid w:val="00945D8D"/>
    <w:rsid w:val="00945FD4"/>
    <w:rsid w:val="009462C3"/>
    <w:rsid w:val="009531D0"/>
    <w:rsid w:val="00960294"/>
    <w:rsid w:val="00962601"/>
    <w:rsid w:val="00964364"/>
    <w:rsid w:val="00964704"/>
    <w:rsid w:val="009650DD"/>
    <w:rsid w:val="00966D67"/>
    <w:rsid w:val="009706C4"/>
    <w:rsid w:val="0097152A"/>
    <w:rsid w:val="0097480A"/>
    <w:rsid w:val="00975640"/>
    <w:rsid w:val="00977D5D"/>
    <w:rsid w:val="00977FB1"/>
    <w:rsid w:val="00985246"/>
    <w:rsid w:val="00985B63"/>
    <w:rsid w:val="009867A0"/>
    <w:rsid w:val="00987D7E"/>
    <w:rsid w:val="00990267"/>
    <w:rsid w:val="00992992"/>
    <w:rsid w:val="009940DB"/>
    <w:rsid w:val="00995C00"/>
    <w:rsid w:val="009973F3"/>
    <w:rsid w:val="009A0E7B"/>
    <w:rsid w:val="009A1D1D"/>
    <w:rsid w:val="009A22A3"/>
    <w:rsid w:val="009A7056"/>
    <w:rsid w:val="009B0984"/>
    <w:rsid w:val="009B0D2F"/>
    <w:rsid w:val="009B0E79"/>
    <w:rsid w:val="009C01F3"/>
    <w:rsid w:val="009C2696"/>
    <w:rsid w:val="009C5318"/>
    <w:rsid w:val="009C6E2B"/>
    <w:rsid w:val="009D1AA1"/>
    <w:rsid w:val="009D6404"/>
    <w:rsid w:val="009E0C43"/>
    <w:rsid w:val="009E23E9"/>
    <w:rsid w:val="009E3B7A"/>
    <w:rsid w:val="009E4A06"/>
    <w:rsid w:val="009E57C8"/>
    <w:rsid w:val="009E7800"/>
    <w:rsid w:val="009F011D"/>
    <w:rsid w:val="009F0AE2"/>
    <w:rsid w:val="009F4999"/>
    <w:rsid w:val="009F556F"/>
    <w:rsid w:val="009F5CC1"/>
    <w:rsid w:val="009F7B50"/>
    <w:rsid w:val="009F7E90"/>
    <w:rsid w:val="00A001A1"/>
    <w:rsid w:val="00A030C1"/>
    <w:rsid w:val="00A1268F"/>
    <w:rsid w:val="00A20D4A"/>
    <w:rsid w:val="00A22F05"/>
    <w:rsid w:val="00A23D2C"/>
    <w:rsid w:val="00A33297"/>
    <w:rsid w:val="00A4001C"/>
    <w:rsid w:val="00A40B7D"/>
    <w:rsid w:val="00A437C4"/>
    <w:rsid w:val="00A43AE4"/>
    <w:rsid w:val="00A453C8"/>
    <w:rsid w:val="00A45AAF"/>
    <w:rsid w:val="00A47989"/>
    <w:rsid w:val="00A47F93"/>
    <w:rsid w:val="00A50843"/>
    <w:rsid w:val="00A50E2A"/>
    <w:rsid w:val="00A51934"/>
    <w:rsid w:val="00A52242"/>
    <w:rsid w:val="00A52380"/>
    <w:rsid w:val="00A52B6B"/>
    <w:rsid w:val="00A53351"/>
    <w:rsid w:val="00A55541"/>
    <w:rsid w:val="00A56787"/>
    <w:rsid w:val="00A60081"/>
    <w:rsid w:val="00A62F82"/>
    <w:rsid w:val="00A65211"/>
    <w:rsid w:val="00A65460"/>
    <w:rsid w:val="00A66EA4"/>
    <w:rsid w:val="00A6733B"/>
    <w:rsid w:val="00A74486"/>
    <w:rsid w:val="00A82E1D"/>
    <w:rsid w:val="00A857C3"/>
    <w:rsid w:val="00A85DE2"/>
    <w:rsid w:val="00A873D7"/>
    <w:rsid w:val="00A90E4F"/>
    <w:rsid w:val="00A927FE"/>
    <w:rsid w:val="00A94320"/>
    <w:rsid w:val="00A967A3"/>
    <w:rsid w:val="00AA1899"/>
    <w:rsid w:val="00AB1192"/>
    <w:rsid w:val="00AB59E7"/>
    <w:rsid w:val="00AB7CBA"/>
    <w:rsid w:val="00AC3270"/>
    <w:rsid w:val="00AC4FD8"/>
    <w:rsid w:val="00AD2216"/>
    <w:rsid w:val="00AD2696"/>
    <w:rsid w:val="00AD4209"/>
    <w:rsid w:val="00AD49F0"/>
    <w:rsid w:val="00AD507E"/>
    <w:rsid w:val="00AD5CB8"/>
    <w:rsid w:val="00AE05AC"/>
    <w:rsid w:val="00AF5D98"/>
    <w:rsid w:val="00AF7E63"/>
    <w:rsid w:val="00B01BDB"/>
    <w:rsid w:val="00B05887"/>
    <w:rsid w:val="00B1753C"/>
    <w:rsid w:val="00B23373"/>
    <w:rsid w:val="00B27D94"/>
    <w:rsid w:val="00B32323"/>
    <w:rsid w:val="00B33514"/>
    <w:rsid w:val="00B34ED5"/>
    <w:rsid w:val="00B404A8"/>
    <w:rsid w:val="00B4405F"/>
    <w:rsid w:val="00B469F4"/>
    <w:rsid w:val="00B508F2"/>
    <w:rsid w:val="00B53FAA"/>
    <w:rsid w:val="00B62B06"/>
    <w:rsid w:val="00B663FD"/>
    <w:rsid w:val="00B66F06"/>
    <w:rsid w:val="00B7081F"/>
    <w:rsid w:val="00B73EC2"/>
    <w:rsid w:val="00B7507B"/>
    <w:rsid w:val="00B77904"/>
    <w:rsid w:val="00B813E9"/>
    <w:rsid w:val="00B82B17"/>
    <w:rsid w:val="00B87DA2"/>
    <w:rsid w:val="00B9006F"/>
    <w:rsid w:val="00B91C43"/>
    <w:rsid w:val="00B92441"/>
    <w:rsid w:val="00B96648"/>
    <w:rsid w:val="00BA02CB"/>
    <w:rsid w:val="00BA2529"/>
    <w:rsid w:val="00BA33E8"/>
    <w:rsid w:val="00BB04F8"/>
    <w:rsid w:val="00BB3DBB"/>
    <w:rsid w:val="00BB5979"/>
    <w:rsid w:val="00BC331E"/>
    <w:rsid w:val="00BC3CEC"/>
    <w:rsid w:val="00BC6E17"/>
    <w:rsid w:val="00BC71EF"/>
    <w:rsid w:val="00BD1965"/>
    <w:rsid w:val="00BD2D69"/>
    <w:rsid w:val="00BD4399"/>
    <w:rsid w:val="00BD4D29"/>
    <w:rsid w:val="00BD5AE7"/>
    <w:rsid w:val="00BD6337"/>
    <w:rsid w:val="00BD7412"/>
    <w:rsid w:val="00BE0484"/>
    <w:rsid w:val="00BE42AF"/>
    <w:rsid w:val="00BE4FAA"/>
    <w:rsid w:val="00BE5805"/>
    <w:rsid w:val="00BF2325"/>
    <w:rsid w:val="00BF659F"/>
    <w:rsid w:val="00BF6994"/>
    <w:rsid w:val="00C02F06"/>
    <w:rsid w:val="00C068F5"/>
    <w:rsid w:val="00C069CE"/>
    <w:rsid w:val="00C0714B"/>
    <w:rsid w:val="00C07330"/>
    <w:rsid w:val="00C2017B"/>
    <w:rsid w:val="00C228F1"/>
    <w:rsid w:val="00C2358F"/>
    <w:rsid w:val="00C23E83"/>
    <w:rsid w:val="00C36204"/>
    <w:rsid w:val="00C41F40"/>
    <w:rsid w:val="00C455C4"/>
    <w:rsid w:val="00C45B6D"/>
    <w:rsid w:val="00C47BF1"/>
    <w:rsid w:val="00C47D95"/>
    <w:rsid w:val="00C52BE0"/>
    <w:rsid w:val="00C53AFF"/>
    <w:rsid w:val="00C54650"/>
    <w:rsid w:val="00C55E87"/>
    <w:rsid w:val="00C60D69"/>
    <w:rsid w:val="00C6129E"/>
    <w:rsid w:val="00C613BF"/>
    <w:rsid w:val="00C63DE3"/>
    <w:rsid w:val="00C66F1E"/>
    <w:rsid w:val="00C7012B"/>
    <w:rsid w:val="00C71001"/>
    <w:rsid w:val="00C71D17"/>
    <w:rsid w:val="00C82DFC"/>
    <w:rsid w:val="00C84A16"/>
    <w:rsid w:val="00C85B22"/>
    <w:rsid w:val="00CA6ED6"/>
    <w:rsid w:val="00CB0563"/>
    <w:rsid w:val="00CB0C42"/>
    <w:rsid w:val="00CB46D9"/>
    <w:rsid w:val="00CB4F24"/>
    <w:rsid w:val="00CC109E"/>
    <w:rsid w:val="00CC47FC"/>
    <w:rsid w:val="00CC4DD0"/>
    <w:rsid w:val="00CC4E72"/>
    <w:rsid w:val="00CC53EE"/>
    <w:rsid w:val="00CC7467"/>
    <w:rsid w:val="00CC7BCA"/>
    <w:rsid w:val="00CE0E4C"/>
    <w:rsid w:val="00CE1190"/>
    <w:rsid w:val="00CE150A"/>
    <w:rsid w:val="00CE65A9"/>
    <w:rsid w:val="00CF07BB"/>
    <w:rsid w:val="00CF0A74"/>
    <w:rsid w:val="00CF1165"/>
    <w:rsid w:val="00CF2B09"/>
    <w:rsid w:val="00CF4081"/>
    <w:rsid w:val="00D00FD2"/>
    <w:rsid w:val="00D01858"/>
    <w:rsid w:val="00D073E0"/>
    <w:rsid w:val="00D10A82"/>
    <w:rsid w:val="00D126D7"/>
    <w:rsid w:val="00D1445C"/>
    <w:rsid w:val="00D2259F"/>
    <w:rsid w:val="00D233E8"/>
    <w:rsid w:val="00D23DFB"/>
    <w:rsid w:val="00D24893"/>
    <w:rsid w:val="00D25F55"/>
    <w:rsid w:val="00D2661B"/>
    <w:rsid w:val="00D2786F"/>
    <w:rsid w:val="00D30D31"/>
    <w:rsid w:val="00D318D9"/>
    <w:rsid w:val="00D32E14"/>
    <w:rsid w:val="00D436FB"/>
    <w:rsid w:val="00D45D00"/>
    <w:rsid w:val="00D527BF"/>
    <w:rsid w:val="00D70B55"/>
    <w:rsid w:val="00D73A19"/>
    <w:rsid w:val="00D77505"/>
    <w:rsid w:val="00D80A9C"/>
    <w:rsid w:val="00D8248A"/>
    <w:rsid w:val="00D84B94"/>
    <w:rsid w:val="00D93E6D"/>
    <w:rsid w:val="00D95E62"/>
    <w:rsid w:val="00D964EA"/>
    <w:rsid w:val="00DA0D0C"/>
    <w:rsid w:val="00DA33AE"/>
    <w:rsid w:val="00DA4F61"/>
    <w:rsid w:val="00DB4BE8"/>
    <w:rsid w:val="00DB7493"/>
    <w:rsid w:val="00DC7C15"/>
    <w:rsid w:val="00DD0DC0"/>
    <w:rsid w:val="00DD0DE7"/>
    <w:rsid w:val="00DD7E18"/>
    <w:rsid w:val="00DE10F4"/>
    <w:rsid w:val="00DE1D72"/>
    <w:rsid w:val="00DE5684"/>
    <w:rsid w:val="00DF06AD"/>
    <w:rsid w:val="00DF2BC4"/>
    <w:rsid w:val="00DF4319"/>
    <w:rsid w:val="00DF686B"/>
    <w:rsid w:val="00E04D50"/>
    <w:rsid w:val="00E06DD5"/>
    <w:rsid w:val="00E06EEA"/>
    <w:rsid w:val="00E119BF"/>
    <w:rsid w:val="00E2117C"/>
    <w:rsid w:val="00E2160D"/>
    <w:rsid w:val="00E2356F"/>
    <w:rsid w:val="00E278A4"/>
    <w:rsid w:val="00E311A1"/>
    <w:rsid w:val="00E33905"/>
    <w:rsid w:val="00E3563C"/>
    <w:rsid w:val="00E37F63"/>
    <w:rsid w:val="00E42012"/>
    <w:rsid w:val="00E4211C"/>
    <w:rsid w:val="00E42FD5"/>
    <w:rsid w:val="00E45DFD"/>
    <w:rsid w:val="00E5146E"/>
    <w:rsid w:val="00E57AA8"/>
    <w:rsid w:val="00E60DC8"/>
    <w:rsid w:val="00E62326"/>
    <w:rsid w:val="00E63D18"/>
    <w:rsid w:val="00E64304"/>
    <w:rsid w:val="00E67123"/>
    <w:rsid w:val="00E734AD"/>
    <w:rsid w:val="00E74CD8"/>
    <w:rsid w:val="00E77EE4"/>
    <w:rsid w:val="00E8148E"/>
    <w:rsid w:val="00E84F76"/>
    <w:rsid w:val="00E85352"/>
    <w:rsid w:val="00E87D2D"/>
    <w:rsid w:val="00E900EB"/>
    <w:rsid w:val="00E92287"/>
    <w:rsid w:val="00E948B4"/>
    <w:rsid w:val="00E95EB3"/>
    <w:rsid w:val="00E95FBE"/>
    <w:rsid w:val="00EA1812"/>
    <w:rsid w:val="00EA28F5"/>
    <w:rsid w:val="00EA34E5"/>
    <w:rsid w:val="00EA5291"/>
    <w:rsid w:val="00EA69E6"/>
    <w:rsid w:val="00EB27CC"/>
    <w:rsid w:val="00EB2D5A"/>
    <w:rsid w:val="00EB3EED"/>
    <w:rsid w:val="00EB43E7"/>
    <w:rsid w:val="00EC07A9"/>
    <w:rsid w:val="00EC142A"/>
    <w:rsid w:val="00EC71F8"/>
    <w:rsid w:val="00ED0EA3"/>
    <w:rsid w:val="00EE1278"/>
    <w:rsid w:val="00EE155B"/>
    <w:rsid w:val="00EE35CF"/>
    <w:rsid w:val="00EE5416"/>
    <w:rsid w:val="00EE6F96"/>
    <w:rsid w:val="00EE72D2"/>
    <w:rsid w:val="00EF31AE"/>
    <w:rsid w:val="00EF404C"/>
    <w:rsid w:val="00EF435F"/>
    <w:rsid w:val="00F039B9"/>
    <w:rsid w:val="00F04249"/>
    <w:rsid w:val="00F10215"/>
    <w:rsid w:val="00F15ABF"/>
    <w:rsid w:val="00F160F5"/>
    <w:rsid w:val="00F207B7"/>
    <w:rsid w:val="00F20F9D"/>
    <w:rsid w:val="00F26D9A"/>
    <w:rsid w:val="00F30415"/>
    <w:rsid w:val="00F3425C"/>
    <w:rsid w:val="00F431A0"/>
    <w:rsid w:val="00F43D1B"/>
    <w:rsid w:val="00F44B3C"/>
    <w:rsid w:val="00F45D6E"/>
    <w:rsid w:val="00F50743"/>
    <w:rsid w:val="00F56FF7"/>
    <w:rsid w:val="00F57724"/>
    <w:rsid w:val="00F75150"/>
    <w:rsid w:val="00F75C34"/>
    <w:rsid w:val="00F76C95"/>
    <w:rsid w:val="00F76CEE"/>
    <w:rsid w:val="00F76D14"/>
    <w:rsid w:val="00F77032"/>
    <w:rsid w:val="00F77740"/>
    <w:rsid w:val="00F77FFB"/>
    <w:rsid w:val="00F85705"/>
    <w:rsid w:val="00F8633B"/>
    <w:rsid w:val="00F87454"/>
    <w:rsid w:val="00F956FB"/>
    <w:rsid w:val="00F95988"/>
    <w:rsid w:val="00F95DEA"/>
    <w:rsid w:val="00FA0BA1"/>
    <w:rsid w:val="00FA115F"/>
    <w:rsid w:val="00FA59A7"/>
    <w:rsid w:val="00FA6572"/>
    <w:rsid w:val="00FA67AF"/>
    <w:rsid w:val="00FA6987"/>
    <w:rsid w:val="00FA6CC3"/>
    <w:rsid w:val="00FB347C"/>
    <w:rsid w:val="00FB4652"/>
    <w:rsid w:val="00FB483F"/>
    <w:rsid w:val="00FB4F5D"/>
    <w:rsid w:val="00FB77E5"/>
    <w:rsid w:val="00FC05E5"/>
    <w:rsid w:val="00FC59DF"/>
    <w:rsid w:val="00FD0CF0"/>
    <w:rsid w:val="00FD2466"/>
    <w:rsid w:val="00FD4D3A"/>
    <w:rsid w:val="00FD66B5"/>
    <w:rsid w:val="00FD75B2"/>
    <w:rsid w:val="00FE7ADF"/>
    <w:rsid w:val="00FF04B3"/>
    <w:rsid w:val="00FF1F89"/>
    <w:rsid w:val="00FF227D"/>
    <w:rsid w:val="00FF590F"/>
    <w:rsid w:val="00FF5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1F"/>
    <w:pPr>
      <w:widowControl w:val="0"/>
      <w:jc w:val="both"/>
    </w:pPr>
    <w:rPr>
      <w:rFonts w:ascii="Calibri" w:eastAsia="宋体" w:hAnsi="Calibri" w:cs="Times New Roman"/>
    </w:rPr>
  </w:style>
  <w:style w:type="paragraph" w:styleId="3">
    <w:name w:val="heading 3"/>
    <w:basedOn w:val="a"/>
    <w:link w:val="3Char"/>
    <w:qFormat/>
    <w:rsid w:val="00BF2325"/>
    <w:pPr>
      <w:widowControl/>
      <w:spacing w:before="100" w:beforeAutospacing="1" w:after="100" w:afterAutospacing="1"/>
      <w:jc w:val="left"/>
      <w:outlineLvl w:val="2"/>
    </w:pPr>
    <w:rPr>
      <w:rFonts w:ascii="宋体" w:hAnsi="宋体" w:cs="宋体"/>
      <w:b/>
      <w:bCs/>
      <w:kern w:val="1"/>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925"/>
    <w:rPr>
      <w:rFonts w:ascii="Calibri" w:eastAsia="宋体" w:hAnsi="Calibri" w:cs="Times New Roman"/>
      <w:sz w:val="18"/>
      <w:szCs w:val="18"/>
    </w:rPr>
  </w:style>
  <w:style w:type="paragraph" w:styleId="a4">
    <w:name w:val="Balloon Text"/>
    <w:basedOn w:val="a"/>
    <w:link w:val="Char0"/>
    <w:uiPriority w:val="99"/>
    <w:semiHidden/>
    <w:unhideWhenUsed/>
    <w:rsid w:val="00B7081F"/>
    <w:rPr>
      <w:sz w:val="18"/>
      <w:szCs w:val="18"/>
    </w:rPr>
  </w:style>
  <w:style w:type="character" w:customStyle="1" w:styleId="Char0">
    <w:name w:val="批注框文本 Char"/>
    <w:basedOn w:val="a0"/>
    <w:link w:val="a4"/>
    <w:uiPriority w:val="99"/>
    <w:semiHidden/>
    <w:rsid w:val="00B7081F"/>
    <w:rPr>
      <w:rFonts w:ascii="Calibri" w:eastAsia="宋体" w:hAnsi="Calibri" w:cs="Times New Roman"/>
      <w:sz w:val="18"/>
      <w:szCs w:val="18"/>
    </w:rPr>
  </w:style>
  <w:style w:type="paragraph" w:styleId="a5">
    <w:name w:val="footer"/>
    <w:basedOn w:val="a"/>
    <w:link w:val="Char1"/>
    <w:uiPriority w:val="99"/>
    <w:unhideWhenUsed/>
    <w:rsid w:val="00E62326"/>
    <w:pPr>
      <w:tabs>
        <w:tab w:val="center" w:pos="4153"/>
        <w:tab w:val="right" w:pos="8306"/>
      </w:tabs>
      <w:snapToGrid w:val="0"/>
      <w:jc w:val="left"/>
    </w:pPr>
    <w:rPr>
      <w:sz w:val="18"/>
      <w:szCs w:val="18"/>
    </w:rPr>
  </w:style>
  <w:style w:type="character" w:customStyle="1" w:styleId="Char1">
    <w:name w:val="页脚 Char"/>
    <w:basedOn w:val="a0"/>
    <w:link w:val="a5"/>
    <w:uiPriority w:val="99"/>
    <w:rsid w:val="00E62326"/>
    <w:rPr>
      <w:rFonts w:ascii="Calibri" w:eastAsia="宋体" w:hAnsi="Calibri" w:cs="Times New Roman"/>
      <w:sz w:val="18"/>
      <w:szCs w:val="18"/>
    </w:rPr>
  </w:style>
  <w:style w:type="paragraph" w:styleId="a6">
    <w:name w:val="List Paragraph"/>
    <w:basedOn w:val="a"/>
    <w:uiPriority w:val="34"/>
    <w:qFormat/>
    <w:rsid w:val="00605F4E"/>
    <w:pPr>
      <w:ind w:firstLineChars="200" w:firstLine="420"/>
    </w:pPr>
  </w:style>
  <w:style w:type="paragraph" w:customStyle="1" w:styleId="A7">
    <w:name w:val="正文 A"/>
    <w:rsid w:val="009F7B50"/>
    <w:pPr>
      <w:widowControl w:val="0"/>
      <w:pBdr>
        <w:top w:val="nil"/>
        <w:left w:val="nil"/>
        <w:bottom w:val="nil"/>
        <w:right w:val="nil"/>
        <w:between w:val="nil"/>
        <w:bar w:val="nil"/>
      </w:pBdr>
      <w:jc w:val="both"/>
    </w:pPr>
    <w:rPr>
      <w:rFonts w:ascii="Times New Roman" w:eastAsia="Times New Roman" w:hAnsi="Times New Roman" w:cs="Times New Roman"/>
      <w:color w:val="000000"/>
      <w:szCs w:val="21"/>
      <w:u w:color="000000"/>
      <w:bdr w:val="nil"/>
    </w:rPr>
  </w:style>
  <w:style w:type="character" w:styleId="a8">
    <w:name w:val="Hyperlink"/>
    <w:basedOn w:val="a0"/>
    <w:rsid w:val="00BF2325"/>
    <w:rPr>
      <w:color w:val="0000FF"/>
      <w:u w:val="single"/>
    </w:rPr>
  </w:style>
  <w:style w:type="character" w:customStyle="1" w:styleId="3Char">
    <w:name w:val="标题 3 Char"/>
    <w:basedOn w:val="a0"/>
    <w:link w:val="3"/>
    <w:rsid w:val="00BF2325"/>
    <w:rPr>
      <w:rFonts w:ascii="宋体" w:eastAsia="宋体" w:hAnsi="宋体" w:cs="宋体"/>
      <w:b/>
      <w:bCs/>
      <w:kern w:val="1"/>
      <w:sz w:val="27"/>
      <w:szCs w:val="27"/>
    </w:rPr>
  </w:style>
  <w:style w:type="table" w:styleId="a9">
    <w:name w:val="Table Grid"/>
    <w:basedOn w:val="a1"/>
    <w:uiPriority w:val="59"/>
    <w:rsid w:val="00885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a"/>
    <w:rsid w:val="00FE7ADF"/>
    <w:rPr>
      <w:rFonts w:ascii="Times New Roman" w:hAnsi="Times New Roman"/>
      <w:szCs w:val="20"/>
    </w:rPr>
  </w:style>
  <w:style w:type="paragraph" w:customStyle="1" w:styleId="Default">
    <w:name w:val="Default"/>
    <w:uiPriority w:val="99"/>
    <w:rsid w:val="004C272A"/>
    <w:pPr>
      <w:widowControl w:val="0"/>
      <w:autoSpaceDE w:val="0"/>
      <w:autoSpaceDN w:val="0"/>
      <w:adjustRightInd w:val="0"/>
    </w:pPr>
    <w:rPr>
      <w:rFonts w:ascii="华文楷体" w:eastAsia="华文楷体" w:hAnsi="Times New Roman" w:cs="华文楷体"/>
      <w:color w:val="000000"/>
      <w:kern w:val="0"/>
      <w:sz w:val="24"/>
      <w:szCs w:val="24"/>
    </w:rPr>
  </w:style>
  <w:style w:type="character" w:customStyle="1" w:styleId="apple-converted-space">
    <w:name w:val="apple-converted-space"/>
    <w:basedOn w:val="a0"/>
    <w:rsid w:val="005C447C"/>
  </w:style>
  <w:style w:type="paragraph" w:customStyle="1" w:styleId="aa">
    <w:name w:val="a"/>
    <w:basedOn w:val="a"/>
    <w:rsid w:val="004A3949"/>
    <w:pPr>
      <w:widowControl/>
      <w:spacing w:before="100" w:beforeAutospacing="1" w:after="100" w:afterAutospacing="1"/>
      <w:jc w:val="left"/>
    </w:pPr>
    <w:rPr>
      <w:rFonts w:ascii="宋体" w:hAnsi="宋体" w:cs="宋体"/>
      <w:kern w:val="0"/>
      <w:sz w:val="24"/>
      <w:szCs w:val="24"/>
    </w:rPr>
  </w:style>
  <w:style w:type="paragraph" w:styleId="ab">
    <w:name w:val="Normal (Web)"/>
    <w:basedOn w:val="a"/>
    <w:uiPriority w:val="99"/>
    <w:semiHidden/>
    <w:unhideWhenUsed/>
    <w:rsid w:val="006F39FF"/>
    <w:pPr>
      <w:widowControl/>
      <w:spacing w:before="100" w:beforeAutospacing="1" w:after="100" w:afterAutospacing="1"/>
      <w:jc w:val="left"/>
    </w:pPr>
    <w:rPr>
      <w:rFonts w:ascii="宋体" w:hAnsi="宋体" w:cs="宋体"/>
      <w:kern w:val="0"/>
      <w:sz w:val="24"/>
      <w:szCs w:val="24"/>
    </w:rPr>
  </w:style>
  <w:style w:type="paragraph" w:styleId="ac">
    <w:name w:val="No Spacing"/>
    <w:link w:val="Char2"/>
    <w:uiPriority w:val="1"/>
    <w:qFormat/>
    <w:rsid w:val="00381732"/>
    <w:rPr>
      <w:kern w:val="0"/>
      <w:sz w:val="22"/>
    </w:rPr>
  </w:style>
  <w:style w:type="character" w:customStyle="1" w:styleId="Char2">
    <w:name w:val="无间隔 Char"/>
    <w:basedOn w:val="a0"/>
    <w:link w:val="ac"/>
    <w:uiPriority w:val="1"/>
    <w:rsid w:val="00381732"/>
    <w:rPr>
      <w:kern w:val="0"/>
      <w:sz w:val="22"/>
    </w:rPr>
  </w:style>
</w:styles>
</file>

<file path=word/webSettings.xml><?xml version="1.0" encoding="utf-8"?>
<w:webSettings xmlns:r="http://schemas.openxmlformats.org/officeDocument/2006/relationships" xmlns:w="http://schemas.openxmlformats.org/wordprocessingml/2006/main">
  <w:divs>
    <w:div w:id="355928926">
      <w:bodyDiv w:val="1"/>
      <w:marLeft w:val="0"/>
      <w:marRight w:val="0"/>
      <w:marTop w:val="0"/>
      <w:marBottom w:val="0"/>
      <w:divBdr>
        <w:top w:val="none" w:sz="0" w:space="0" w:color="auto"/>
        <w:left w:val="none" w:sz="0" w:space="0" w:color="auto"/>
        <w:bottom w:val="none" w:sz="0" w:space="0" w:color="auto"/>
        <w:right w:val="none" w:sz="0" w:space="0" w:color="auto"/>
      </w:divBdr>
      <w:divsChild>
        <w:div w:id="1037899137">
          <w:marLeft w:val="0"/>
          <w:marRight w:val="0"/>
          <w:marTop w:val="0"/>
          <w:marBottom w:val="225"/>
          <w:divBdr>
            <w:top w:val="none" w:sz="0" w:space="0" w:color="auto"/>
            <w:left w:val="none" w:sz="0" w:space="0" w:color="auto"/>
            <w:bottom w:val="none" w:sz="0" w:space="0" w:color="auto"/>
            <w:right w:val="none" w:sz="0" w:space="0" w:color="auto"/>
          </w:divBdr>
        </w:div>
        <w:div w:id="2094086747">
          <w:marLeft w:val="0"/>
          <w:marRight w:val="0"/>
          <w:marTop w:val="0"/>
          <w:marBottom w:val="225"/>
          <w:divBdr>
            <w:top w:val="none" w:sz="0" w:space="0" w:color="auto"/>
            <w:left w:val="none" w:sz="0" w:space="0" w:color="auto"/>
            <w:bottom w:val="none" w:sz="0" w:space="0" w:color="auto"/>
            <w:right w:val="none" w:sz="0" w:space="0" w:color="auto"/>
          </w:divBdr>
        </w:div>
        <w:div w:id="1049456418">
          <w:marLeft w:val="0"/>
          <w:marRight w:val="0"/>
          <w:marTop w:val="0"/>
          <w:marBottom w:val="225"/>
          <w:divBdr>
            <w:top w:val="none" w:sz="0" w:space="0" w:color="auto"/>
            <w:left w:val="none" w:sz="0" w:space="0" w:color="auto"/>
            <w:bottom w:val="none" w:sz="0" w:space="0" w:color="auto"/>
            <w:right w:val="none" w:sz="0" w:space="0" w:color="auto"/>
          </w:divBdr>
        </w:div>
        <w:div w:id="231936589">
          <w:marLeft w:val="0"/>
          <w:marRight w:val="0"/>
          <w:marTop w:val="0"/>
          <w:marBottom w:val="225"/>
          <w:divBdr>
            <w:top w:val="none" w:sz="0" w:space="0" w:color="auto"/>
            <w:left w:val="none" w:sz="0" w:space="0" w:color="auto"/>
            <w:bottom w:val="none" w:sz="0" w:space="0" w:color="auto"/>
            <w:right w:val="none" w:sz="0" w:space="0" w:color="auto"/>
          </w:divBdr>
        </w:div>
        <w:div w:id="660504064">
          <w:marLeft w:val="0"/>
          <w:marRight w:val="0"/>
          <w:marTop w:val="0"/>
          <w:marBottom w:val="225"/>
          <w:divBdr>
            <w:top w:val="none" w:sz="0" w:space="0" w:color="auto"/>
            <w:left w:val="none" w:sz="0" w:space="0" w:color="auto"/>
            <w:bottom w:val="none" w:sz="0" w:space="0" w:color="auto"/>
            <w:right w:val="none" w:sz="0" w:space="0" w:color="auto"/>
          </w:divBdr>
        </w:div>
        <w:div w:id="1736277086">
          <w:marLeft w:val="0"/>
          <w:marRight w:val="0"/>
          <w:marTop w:val="0"/>
          <w:marBottom w:val="225"/>
          <w:divBdr>
            <w:top w:val="none" w:sz="0" w:space="0" w:color="auto"/>
            <w:left w:val="none" w:sz="0" w:space="0" w:color="auto"/>
            <w:bottom w:val="none" w:sz="0" w:space="0" w:color="auto"/>
            <w:right w:val="none" w:sz="0" w:space="0" w:color="auto"/>
          </w:divBdr>
        </w:div>
        <w:div w:id="1282417395">
          <w:marLeft w:val="0"/>
          <w:marRight w:val="0"/>
          <w:marTop w:val="0"/>
          <w:marBottom w:val="225"/>
          <w:divBdr>
            <w:top w:val="none" w:sz="0" w:space="0" w:color="auto"/>
            <w:left w:val="none" w:sz="0" w:space="0" w:color="auto"/>
            <w:bottom w:val="none" w:sz="0" w:space="0" w:color="auto"/>
            <w:right w:val="none" w:sz="0" w:space="0" w:color="auto"/>
          </w:divBdr>
        </w:div>
        <w:div w:id="1307125249">
          <w:marLeft w:val="0"/>
          <w:marRight w:val="0"/>
          <w:marTop w:val="0"/>
          <w:marBottom w:val="225"/>
          <w:divBdr>
            <w:top w:val="none" w:sz="0" w:space="0" w:color="auto"/>
            <w:left w:val="none" w:sz="0" w:space="0" w:color="auto"/>
            <w:bottom w:val="none" w:sz="0" w:space="0" w:color="auto"/>
            <w:right w:val="none" w:sz="0" w:space="0" w:color="auto"/>
          </w:divBdr>
        </w:div>
        <w:div w:id="2040813924">
          <w:marLeft w:val="0"/>
          <w:marRight w:val="0"/>
          <w:marTop w:val="0"/>
          <w:marBottom w:val="225"/>
          <w:divBdr>
            <w:top w:val="none" w:sz="0" w:space="0" w:color="auto"/>
            <w:left w:val="none" w:sz="0" w:space="0" w:color="auto"/>
            <w:bottom w:val="none" w:sz="0" w:space="0" w:color="auto"/>
            <w:right w:val="none" w:sz="0" w:space="0" w:color="auto"/>
          </w:divBdr>
        </w:div>
        <w:div w:id="1829201263">
          <w:marLeft w:val="0"/>
          <w:marRight w:val="0"/>
          <w:marTop w:val="0"/>
          <w:marBottom w:val="225"/>
          <w:divBdr>
            <w:top w:val="none" w:sz="0" w:space="0" w:color="auto"/>
            <w:left w:val="none" w:sz="0" w:space="0" w:color="auto"/>
            <w:bottom w:val="none" w:sz="0" w:space="0" w:color="auto"/>
            <w:right w:val="none" w:sz="0" w:space="0" w:color="auto"/>
          </w:divBdr>
        </w:div>
        <w:div w:id="1974098631">
          <w:marLeft w:val="0"/>
          <w:marRight w:val="0"/>
          <w:marTop w:val="0"/>
          <w:marBottom w:val="225"/>
          <w:divBdr>
            <w:top w:val="none" w:sz="0" w:space="0" w:color="auto"/>
            <w:left w:val="none" w:sz="0" w:space="0" w:color="auto"/>
            <w:bottom w:val="none" w:sz="0" w:space="0" w:color="auto"/>
            <w:right w:val="none" w:sz="0" w:space="0" w:color="auto"/>
          </w:divBdr>
        </w:div>
        <w:div w:id="720596816">
          <w:marLeft w:val="0"/>
          <w:marRight w:val="0"/>
          <w:marTop w:val="0"/>
          <w:marBottom w:val="225"/>
          <w:divBdr>
            <w:top w:val="none" w:sz="0" w:space="0" w:color="auto"/>
            <w:left w:val="none" w:sz="0" w:space="0" w:color="auto"/>
            <w:bottom w:val="none" w:sz="0" w:space="0" w:color="auto"/>
            <w:right w:val="none" w:sz="0" w:space="0" w:color="auto"/>
          </w:divBdr>
        </w:div>
        <w:div w:id="1881891320">
          <w:marLeft w:val="0"/>
          <w:marRight w:val="0"/>
          <w:marTop w:val="0"/>
          <w:marBottom w:val="225"/>
          <w:divBdr>
            <w:top w:val="none" w:sz="0" w:space="0" w:color="auto"/>
            <w:left w:val="none" w:sz="0" w:space="0" w:color="auto"/>
            <w:bottom w:val="none" w:sz="0" w:space="0" w:color="auto"/>
            <w:right w:val="none" w:sz="0" w:space="0" w:color="auto"/>
          </w:divBdr>
        </w:div>
      </w:divsChild>
    </w:div>
    <w:div w:id="459224669">
      <w:bodyDiv w:val="1"/>
      <w:marLeft w:val="0"/>
      <w:marRight w:val="0"/>
      <w:marTop w:val="0"/>
      <w:marBottom w:val="0"/>
      <w:divBdr>
        <w:top w:val="none" w:sz="0" w:space="0" w:color="auto"/>
        <w:left w:val="none" w:sz="0" w:space="0" w:color="auto"/>
        <w:bottom w:val="none" w:sz="0" w:space="0" w:color="auto"/>
        <w:right w:val="none" w:sz="0" w:space="0" w:color="auto"/>
      </w:divBdr>
    </w:div>
    <w:div w:id="480199276">
      <w:bodyDiv w:val="1"/>
      <w:marLeft w:val="0"/>
      <w:marRight w:val="0"/>
      <w:marTop w:val="0"/>
      <w:marBottom w:val="0"/>
      <w:divBdr>
        <w:top w:val="none" w:sz="0" w:space="0" w:color="auto"/>
        <w:left w:val="none" w:sz="0" w:space="0" w:color="auto"/>
        <w:bottom w:val="none" w:sz="0" w:space="0" w:color="auto"/>
        <w:right w:val="none" w:sz="0" w:space="0" w:color="auto"/>
      </w:divBdr>
    </w:div>
    <w:div w:id="609239278">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0"/>
          <w:marRight w:val="0"/>
          <w:marTop w:val="0"/>
          <w:marBottom w:val="225"/>
          <w:divBdr>
            <w:top w:val="none" w:sz="0" w:space="0" w:color="auto"/>
            <w:left w:val="none" w:sz="0" w:space="0" w:color="auto"/>
            <w:bottom w:val="none" w:sz="0" w:space="0" w:color="auto"/>
            <w:right w:val="none" w:sz="0" w:space="0" w:color="auto"/>
          </w:divBdr>
        </w:div>
        <w:div w:id="1453594319">
          <w:marLeft w:val="0"/>
          <w:marRight w:val="0"/>
          <w:marTop w:val="0"/>
          <w:marBottom w:val="225"/>
          <w:divBdr>
            <w:top w:val="none" w:sz="0" w:space="0" w:color="auto"/>
            <w:left w:val="none" w:sz="0" w:space="0" w:color="auto"/>
            <w:bottom w:val="none" w:sz="0" w:space="0" w:color="auto"/>
            <w:right w:val="none" w:sz="0" w:space="0" w:color="auto"/>
          </w:divBdr>
        </w:div>
      </w:divsChild>
    </w:div>
    <w:div w:id="913587751">
      <w:bodyDiv w:val="1"/>
      <w:marLeft w:val="0"/>
      <w:marRight w:val="0"/>
      <w:marTop w:val="0"/>
      <w:marBottom w:val="0"/>
      <w:divBdr>
        <w:top w:val="none" w:sz="0" w:space="0" w:color="auto"/>
        <w:left w:val="none" w:sz="0" w:space="0" w:color="auto"/>
        <w:bottom w:val="none" w:sz="0" w:space="0" w:color="auto"/>
        <w:right w:val="none" w:sz="0" w:space="0" w:color="auto"/>
      </w:divBdr>
    </w:div>
    <w:div w:id="1219516162">
      <w:bodyDiv w:val="1"/>
      <w:marLeft w:val="0"/>
      <w:marRight w:val="0"/>
      <w:marTop w:val="0"/>
      <w:marBottom w:val="0"/>
      <w:divBdr>
        <w:top w:val="none" w:sz="0" w:space="0" w:color="auto"/>
        <w:left w:val="none" w:sz="0" w:space="0" w:color="auto"/>
        <w:bottom w:val="none" w:sz="0" w:space="0" w:color="auto"/>
        <w:right w:val="none" w:sz="0" w:space="0" w:color="auto"/>
      </w:divBdr>
    </w:div>
    <w:div w:id="1264725725">
      <w:bodyDiv w:val="1"/>
      <w:marLeft w:val="0"/>
      <w:marRight w:val="0"/>
      <w:marTop w:val="0"/>
      <w:marBottom w:val="0"/>
      <w:divBdr>
        <w:top w:val="none" w:sz="0" w:space="0" w:color="auto"/>
        <w:left w:val="none" w:sz="0" w:space="0" w:color="auto"/>
        <w:bottom w:val="none" w:sz="0" w:space="0" w:color="auto"/>
        <w:right w:val="none" w:sz="0" w:space="0" w:color="auto"/>
      </w:divBdr>
      <w:divsChild>
        <w:div w:id="809130460">
          <w:marLeft w:val="547"/>
          <w:marRight w:val="0"/>
          <w:marTop w:val="86"/>
          <w:marBottom w:val="0"/>
          <w:divBdr>
            <w:top w:val="none" w:sz="0" w:space="0" w:color="auto"/>
            <w:left w:val="none" w:sz="0" w:space="0" w:color="auto"/>
            <w:bottom w:val="none" w:sz="0" w:space="0" w:color="auto"/>
            <w:right w:val="none" w:sz="0" w:space="0" w:color="auto"/>
          </w:divBdr>
        </w:div>
        <w:div w:id="1674839918">
          <w:marLeft w:val="547"/>
          <w:marRight w:val="0"/>
          <w:marTop w:val="86"/>
          <w:marBottom w:val="0"/>
          <w:divBdr>
            <w:top w:val="none" w:sz="0" w:space="0" w:color="auto"/>
            <w:left w:val="none" w:sz="0" w:space="0" w:color="auto"/>
            <w:bottom w:val="none" w:sz="0" w:space="0" w:color="auto"/>
            <w:right w:val="none" w:sz="0" w:space="0" w:color="auto"/>
          </w:divBdr>
        </w:div>
        <w:div w:id="989406222">
          <w:marLeft w:val="547"/>
          <w:marRight w:val="0"/>
          <w:marTop w:val="86"/>
          <w:marBottom w:val="0"/>
          <w:divBdr>
            <w:top w:val="none" w:sz="0" w:space="0" w:color="auto"/>
            <w:left w:val="none" w:sz="0" w:space="0" w:color="auto"/>
            <w:bottom w:val="none" w:sz="0" w:space="0" w:color="auto"/>
            <w:right w:val="none" w:sz="0" w:space="0" w:color="auto"/>
          </w:divBdr>
        </w:div>
      </w:divsChild>
    </w:div>
    <w:div w:id="1307934263">
      <w:bodyDiv w:val="1"/>
      <w:marLeft w:val="0"/>
      <w:marRight w:val="0"/>
      <w:marTop w:val="0"/>
      <w:marBottom w:val="0"/>
      <w:divBdr>
        <w:top w:val="none" w:sz="0" w:space="0" w:color="auto"/>
        <w:left w:val="none" w:sz="0" w:space="0" w:color="auto"/>
        <w:bottom w:val="none" w:sz="0" w:space="0" w:color="auto"/>
        <w:right w:val="none" w:sz="0" w:space="0" w:color="auto"/>
      </w:divBdr>
    </w:div>
    <w:div w:id="1387336073">
      <w:bodyDiv w:val="1"/>
      <w:marLeft w:val="0"/>
      <w:marRight w:val="0"/>
      <w:marTop w:val="0"/>
      <w:marBottom w:val="0"/>
      <w:divBdr>
        <w:top w:val="none" w:sz="0" w:space="0" w:color="auto"/>
        <w:left w:val="none" w:sz="0" w:space="0" w:color="auto"/>
        <w:bottom w:val="none" w:sz="0" w:space="0" w:color="auto"/>
        <w:right w:val="none" w:sz="0" w:space="0" w:color="auto"/>
      </w:divBdr>
      <w:divsChild>
        <w:div w:id="240413780">
          <w:marLeft w:val="547"/>
          <w:marRight w:val="0"/>
          <w:marTop w:val="115"/>
          <w:marBottom w:val="0"/>
          <w:divBdr>
            <w:top w:val="none" w:sz="0" w:space="0" w:color="auto"/>
            <w:left w:val="none" w:sz="0" w:space="0" w:color="auto"/>
            <w:bottom w:val="none" w:sz="0" w:space="0" w:color="auto"/>
            <w:right w:val="none" w:sz="0" w:space="0" w:color="auto"/>
          </w:divBdr>
        </w:div>
        <w:div w:id="1946304908">
          <w:marLeft w:val="547"/>
          <w:marRight w:val="0"/>
          <w:marTop w:val="115"/>
          <w:marBottom w:val="0"/>
          <w:divBdr>
            <w:top w:val="none" w:sz="0" w:space="0" w:color="auto"/>
            <w:left w:val="none" w:sz="0" w:space="0" w:color="auto"/>
            <w:bottom w:val="none" w:sz="0" w:space="0" w:color="auto"/>
            <w:right w:val="none" w:sz="0" w:space="0" w:color="auto"/>
          </w:divBdr>
        </w:div>
        <w:div w:id="904952921">
          <w:marLeft w:val="547"/>
          <w:marRight w:val="0"/>
          <w:marTop w:val="115"/>
          <w:marBottom w:val="0"/>
          <w:divBdr>
            <w:top w:val="none" w:sz="0" w:space="0" w:color="auto"/>
            <w:left w:val="none" w:sz="0" w:space="0" w:color="auto"/>
            <w:bottom w:val="none" w:sz="0" w:space="0" w:color="auto"/>
            <w:right w:val="none" w:sz="0" w:space="0" w:color="auto"/>
          </w:divBdr>
        </w:div>
        <w:div w:id="859272786">
          <w:marLeft w:val="446"/>
          <w:marRight w:val="0"/>
          <w:marTop w:val="115"/>
          <w:marBottom w:val="0"/>
          <w:divBdr>
            <w:top w:val="none" w:sz="0" w:space="0" w:color="auto"/>
            <w:left w:val="none" w:sz="0" w:space="0" w:color="auto"/>
            <w:bottom w:val="none" w:sz="0" w:space="0" w:color="auto"/>
            <w:right w:val="none" w:sz="0" w:space="0" w:color="auto"/>
          </w:divBdr>
        </w:div>
      </w:divsChild>
    </w:div>
    <w:div w:id="1388648214">
      <w:bodyDiv w:val="1"/>
      <w:marLeft w:val="0"/>
      <w:marRight w:val="0"/>
      <w:marTop w:val="0"/>
      <w:marBottom w:val="0"/>
      <w:divBdr>
        <w:top w:val="none" w:sz="0" w:space="0" w:color="auto"/>
        <w:left w:val="none" w:sz="0" w:space="0" w:color="auto"/>
        <w:bottom w:val="none" w:sz="0" w:space="0" w:color="auto"/>
        <w:right w:val="none" w:sz="0" w:space="0" w:color="auto"/>
      </w:divBdr>
    </w:div>
    <w:div w:id="1574855786">
      <w:bodyDiv w:val="1"/>
      <w:marLeft w:val="0"/>
      <w:marRight w:val="0"/>
      <w:marTop w:val="0"/>
      <w:marBottom w:val="0"/>
      <w:divBdr>
        <w:top w:val="none" w:sz="0" w:space="0" w:color="auto"/>
        <w:left w:val="none" w:sz="0" w:space="0" w:color="auto"/>
        <w:bottom w:val="none" w:sz="0" w:space="0" w:color="auto"/>
        <w:right w:val="none" w:sz="0" w:space="0" w:color="auto"/>
      </w:divBdr>
    </w:div>
    <w:div w:id="1787000050">
      <w:bodyDiv w:val="1"/>
      <w:marLeft w:val="0"/>
      <w:marRight w:val="0"/>
      <w:marTop w:val="0"/>
      <w:marBottom w:val="0"/>
      <w:divBdr>
        <w:top w:val="none" w:sz="0" w:space="0" w:color="auto"/>
        <w:left w:val="none" w:sz="0" w:space="0" w:color="auto"/>
        <w:bottom w:val="none" w:sz="0" w:space="0" w:color="auto"/>
        <w:right w:val="none" w:sz="0" w:space="0" w:color="auto"/>
      </w:divBdr>
    </w:div>
    <w:div w:id="1898512598">
      <w:bodyDiv w:val="1"/>
      <w:marLeft w:val="0"/>
      <w:marRight w:val="0"/>
      <w:marTop w:val="0"/>
      <w:marBottom w:val="0"/>
      <w:divBdr>
        <w:top w:val="none" w:sz="0" w:space="0" w:color="auto"/>
        <w:left w:val="none" w:sz="0" w:space="0" w:color="auto"/>
        <w:bottom w:val="none" w:sz="0" w:space="0" w:color="auto"/>
        <w:right w:val="none" w:sz="0" w:space="0" w:color="auto"/>
      </w:divBdr>
      <w:divsChild>
        <w:div w:id="371854076">
          <w:marLeft w:val="547"/>
          <w:marRight w:val="0"/>
          <w:marTop w:val="96"/>
          <w:marBottom w:val="0"/>
          <w:divBdr>
            <w:top w:val="none" w:sz="0" w:space="0" w:color="auto"/>
            <w:left w:val="none" w:sz="0" w:space="0" w:color="auto"/>
            <w:bottom w:val="none" w:sz="0" w:space="0" w:color="auto"/>
            <w:right w:val="none" w:sz="0" w:space="0" w:color="auto"/>
          </w:divBdr>
        </w:div>
      </w:divsChild>
    </w:div>
    <w:div w:id="1899053978">
      <w:bodyDiv w:val="1"/>
      <w:marLeft w:val="0"/>
      <w:marRight w:val="0"/>
      <w:marTop w:val="0"/>
      <w:marBottom w:val="0"/>
      <w:divBdr>
        <w:top w:val="none" w:sz="0" w:space="0" w:color="auto"/>
        <w:left w:val="none" w:sz="0" w:space="0" w:color="auto"/>
        <w:bottom w:val="none" w:sz="0" w:space="0" w:color="auto"/>
        <w:right w:val="none" w:sz="0" w:space="0" w:color="auto"/>
      </w:divBdr>
    </w:div>
    <w:div w:id="1939170782">
      <w:bodyDiv w:val="1"/>
      <w:marLeft w:val="0"/>
      <w:marRight w:val="0"/>
      <w:marTop w:val="0"/>
      <w:marBottom w:val="0"/>
      <w:divBdr>
        <w:top w:val="none" w:sz="0" w:space="0" w:color="auto"/>
        <w:left w:val="none" w:sz="0" w:space="0" w:color="auto"/>
        <w:bottom w:val="none" w:sz="0" w:space="0" w:color="auto"/>
        <w:right w:val="none" w:sz="0" w:space="0" w:color="auto"/>
      </w:divBdr>
    </w:div>
    <w:div w:id="19771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baike.baidu.com/view/8908.htm" TargetMode="External"/><Relationship Id="rId26" Type="http://schemas.openxmlformats.org/officeDocument/2006/relationships/hyperlink" Target="http://baike.baidu.com/subview/3781464/3781464.htm" TargetMode="External"/><Relationship Id="rId3" Type="http://schemas.openxmlformats.org/officeDocument/2006/relationships/numbering" Target="numbering.xml"/><Relationship Id="rId21" Type="http://schemas.openxmlformats.org/officeDocument/2006/relationships/hyperlink" Target="http://baike.baidu.com/view/158278.ht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5" Type="http://schemas.openxmlformats.org/officeDocument/2006/relationships/hyperlink" Target="http://baike.baidu.com/view/6408.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baike.baidu.com/view/49510.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baike.baidu.com/view/1108409.ht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baike.baidu.com/view/162355.htm"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baike.baidu.com/view/343716.htm"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mbapxb@126.com" TargetMode="External"/><Relationship Id="rId22" Type="http://schemas.openxmlformats.org/officeDocument/2006/relationships/hyperlink" Target="http://baike.baidu.com/view/747300.htm" TargetMode="External"/><Relationship Id="rId27" Type="http://schemas.openxmlformats.org/officeDocument/2006/relationships/hyperlink" Target="http://baike.baidu.com/subview/1503291/150329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D8196-66F3-4628-BE54-5DB18FD4B9EA}" type="doc">
      <dgm:prSet loTypeId="urn:microsoft.com/office/officeart/2005/8/layout/hProcess9" loCatId="process" qsTypeId="urn:microsoft.com/office/officeart/2005/8/quickstyle/simple1" qsCatId="simple" csTypeId="urn:microsoft.com/office/officeart/2005/8/colors/accent1_2" csCatId="accent1" phldr="1"/>
      <dgm:spPr/>
    </dgm:pt>
    <dgm:pt modelId="{951ECE50-229D-4CCD-AB4E-97F8A75602E7}">
      <dgm:prSet phldrT="[文本]" custT="1"/>
      <dgm:spPr/>
      <dgm:t>
        <a:bodyPr/>
        <a:lstStyle/>
        <a:p>
          <a:pPr algn="ctr"/>
          <a:r>
            <a:rPr lang="zh-CN" sz="900" b="0"/>
            <a:t>将《“北汽班”预报名人员名单汇总表》电子版</a:t>
          </a:r>
          <a:r>
            <a:rPr lang="zh-CN" altLang="en-US" sz="900" b="0"/>
            <a:t>通过单位人力发</a:t>
          </a:r>
          <a:r>
            <a:rPr lang="zh-CN" sz="900" b="0"/>
            <a:t>集团总部人力资源管理部备案。</a:t>
          </a:r>
          <a:endParaRPr lang="zh-CN" altLang="en-US" sz="900" b="0"/>
        </a:p>
      </dgm:t>
    </dgm:pt>
    <dgm:pt modelId="{E2B7BC56-5EEC-40B7-AFE8-626B88976B4A}" type="parTrans" cxnId="{241321CC-F5AE-484C-BCB1-E845120D0CA3}">
      <dgm:prSet/>
      <dgm:spPr/>
      <dgm:t>
        <a:bodyPr/>
        <a:lstStyle/>
        <a:p>
          <a:pPr algn="ctr"/>
          <a:endParaRPr lang="zh-CN" altLang="en-US" sz="1050" b="1"/>
        </a:p>
      </dgm:t>
    </dgm:pt>
    <dgm:pt modelId="{52E5106E-D1CE-4CD1-8D22-EAE0CFD09F74}" type="sibTrans" cxnId="{241321CC-F5AE-484C-BCB1-E845120D0CA3}">
      <dgm:prSet/>
      <dgm:spPr/>
      <dgm:t>
        <a:bodyPr/>
        <a:lstStyle/>
        <a:p>
          <a:pPr algn="ctr"/>
          <a:endParaRPr lang="zh-CN" altLang="en-US" sz="1050" b="1"/>
        </a:p>
      </dgm:t>
    </dgm:pt>
    <dgm:pt modelId="{5AFEFF5A-3F50-4450-B7EC-4DE2B17E289A}">
      <dgm:prSet phldrT="[文本]" custT="1"/>
      <dgm:spPr/>
      <dgm:t>
        <a:bodyPr/>
        <a:lstStyle/>
        <a:p>
          <a:pPr algn="ctr"/>
          <a:r>
            <a:rPr lang="zh-CN" altLang="en-US" sz="900" b="0"/>
            <a:t>报名达</a:t>
          </a:r>
          <a:r>
            <a:rPr lang="en-US" altLang="zh-CN" sz="900" b="0"/>
            <a:t>80</a:t>
          </a:r>
          <a:r>
            <a:rPr lang="zh-CN" altLang="en-US" sz="900" b="0"/>
            <a:t>人开班人数，且在北汽集团总部备案成功者，根据学校短信通知交报名表和相关资料</a:t>
          </a:r>
        </a:p>
      </dgm:t>
    </dgm:pt>
    <dgm:pt modelId="{1003C6C7-2EF4-4E48-9B5A-75CF2B719F51}" type="parTrans" cxnId="{91FBA697-0062-4810-82AB-57A1B62B77B9}">
      <dgm:prSet/>
      <dgm:spPr/>
      <dgm:t>
        <a:bodyPr/>
        <a:lstStyle/>
        <a:p>
          <a:pPr algn="ctr"/>
          <a:endParaRPr lang="zh-CN" altLang="en-US" sz="1050" b="1"/>
        </a:p>
      </dgm:t>
    </dgm:pt>
    <dgm:pt modelId="{09B3BBCC-A655-44DF-8257-43081C3B40A2}" type="sibTrans" cxnId="{91FBA697-0062-4810-82AB-57A1B62B77B9}">
      <dgm:prSet/>
      <dgm:spPr/>
      <dgm:t>
        <a:bodyPr/>
        <a:lstStyle/>
        <a:p>
          <a:pPr algn="ctr"/>
          <a:endParaRPr lang="zh-CN" altLang="en-US" sz="1050" b="1"/>
        </a:p>
      </dgm:t>
    </dgm:pt>
    <dgm:pt modelId="{634233D5-97C8-4B7D-9BE5-F810610D67F6}">
      <dgm:prSet phldrT="[文本]" custT="1"/>
      <dgm:spPr/>
      <dgm:t>
        <a:bodyPr/>
        <a:lstStyle/>
        <a:p>
          <a:pPr algn="ctr"/>
          <a:r>
            <a:rPr lang="zh-CN" altLang="en-US" sz="900" b="0"/>
            <a:t>交学费、拓展费</a:t>
          </a:r>
        </a:p>
      </dgm:t>
    </dgm:pt>
    <dgm:pt modelId="{560C242A-FD0B-406B-AB6E-16D10491EF78}" type="parTrans" cxnId="{09AFB906-B6C9-44CB-801F-F17149EDEF3E}">
      <dgm:prSet/>
      <dgm:spPr/>
      <dgm:t>
        <a:bodyPr/>
        <a:lstStyle/>
        <a:p>
          <a:pPr algn="ctr"/>
          <a:endParaRPr lang="zh-CN" altLang="en-US" sz="1050" b="1"/>
        </a:p>
      </dgm:t>
    </dgm:pt>
    <dgm:pt modelId="{7BAA1D4C-C7E7-4375-8C45-B4AE2D2ECBD9}" type="sibTrans" cxnId="{09AFB906-B6C9-44CB-801F-F17149EDEF3E}">
      <dgm:prSet/>
      <dgm:spPr/>
      <dgm:t>
        <a:bodyPr/>
        <a:lstStyle/>
        <a:p>
          <a:pPr algn="ctr"/>
          <a:endParaRPr lang="zh-CN" altLang="en-US" sz="1050" b="1"/>
        </a:p>
      </dgm:t>
    </dgm:pt>
    <dgm:pt modelId="{37001CB2-7728-4618-870E-2506E2F1E133}">
      <dgm:prSet phldrT="[文本]" custT="1"/>
      <dgm:spPr/>
      <dgm:t>
        <a:bodyPr/>
        <a:lstStyle/>
        <a:p>
          <a:pPr algn="ctr"/>
          <a:r>
            <a:rPr lang="zh-CN" altLang="en-US" sz="900" b="0"/>
            <a:t>获得入学资格</a:t>
          </a:r>
        </a:p>
      </dgm:t>
    </dgm:pt>
    <dgm:pt modelId="{0DE3DE43-14F0-46E1-97EB-74FA2CC54D9C}" type="parTrans" cxnId="{5FCDF57A-0607-409E-B99B-BB27F3DEACD6}">
      <dgm:prSet/>
      <dgm:spPr/>
      <dgm:t>
        <a:bodyPr/>
        <a:lstStyle/>
        <a:p>
          <a:pPr algn="ctr"/>
          <a:endParaRPr lang="zh-CN" altLang="en-US" sz="1050" b="1"/>
        </a:p>
      </dgm:t>
    </dgm:pt>
    <dgm:pt modelId="{D51E645E-640B-4122-9001-37B4486090B3}" type="sibTrans" cxnId="{5FCDF57A-0607-409E-B99B-BB27F3DEACD6}">
      <dgm:prSet/>
      <dgm:spPr/>
      <dgm:t>
        <a:bodyPr/>
        <a:lstStyle/>
        <a:p>
          <a:pPr algn="ctr"/>
          <a:endParaRPr lang="zh-CN" altLang="en-US" sz="1050" b="1"/>
        </a:p>
      </dgm:t>
    </dgm:pt>
    <dgm:pt modelId="{B68C67D5-F0C9-4E52-9782-F86F7BE874A2}">
      <dgm:prSet phldrT="[文本]" custT="1"/>
      <dgm:spPr/>
      <dgm:t>
        <a:bodyPr/>
        <a:lstStyle/>
        <a:p>
          <a:pPr algn="ctr"/>
          <a:r>
            <a:rPr lang="zh-CN" altLang="en-US" sz="900" b="0"/>
            <a:t>开学（</a:t>
          </a:r>
          <a:r>
            <a:rPr lang="en-US" altLang="zh-CN" sz="900" b="0"/>
            <a:t>9</a:t>
          </a:r>
          <a:r>
            <a:rPr lang="zh-CN" altLang="en-US" sz="900" b="0"/>
            <a:t>月）</a:t>
          </a:r>
        </a:p>
      </dgm:t>
    </dgm:pt>
    <dgm:pt modelId="{902B1227-30D2-4E94-AB66-20C4BA61B29B}" type="parTrans" cxnId="{912C1181-C835-4494-9756-FA66B0AB2863}">
      <dgm:prSet/>
      <dgm:spPr/>
      <dgm:t>
        <a:bodyPr/>
        <a:lstStyle/>
        <a:p>
          <a:pPr algn="ctr"/>
          <a:endParaRPr lang="zh-CN" altLang="en-US" sz="1050" b="1"/>
        </a:p>
      </dgm:t>
    </dgm:pt>
    <dgm:pt modelId="{C6CE7CE4-FFE9-488F-B82A-5CF56659A214}" type="sibTrans" cxnId="{912C1181-C835-4494-9756-FA66B0AB2863}">
      <dgm:prSet/>
      <dgm:spPr/>
      <dgm:t>
        <a:bodyPr/>
        <a:lstStyle/>
        <a:p>
          <a:pPr algn="ctr"/>
          <a:endParaRPr lang="zh-CN" altLang="en-US" sz="1050" b="1"/>
        </a:p>
      </dgm:t>
    </dgm:pt>
    <dgm:pt modelId="{253F4F28-4AF9-48E7-B937-A93A76C29138}" type="pres">
      <dgm:prSet presAssocID="{AA7D8196-66F3-4628-BE54-5DB18FD4B9EA}" presName="CompostProcess" presStyleCnt="0">
        <dgm:presLayoutVars>
          <dgm:dir/>
          <dgm:resizeHandles val="exact"/>
        </dgm:presLayoutVars>
      </dgm:prSet>
      <dgm:spPr/>
    </dgm:pt>
    <dgm:pt modelId="{FC1C8FCD-5046-4FC5-B0DC-1D918CA07AA1}" type="pres">
      <dgm:prSet presAssocID="{AA7D8196-66F3-4628-BE54-5DB18FD4B9EA}" presName="arrow" presStyleLbl="bgShp" presStyleIdx="0" presStyleCnt="1" custLinFactNeighborX="6628" custLinFactNeighborY="-2273"/>
      <dgm:spPr/>
    </dgm:pt>
    <dgm:pt modelId="{17E856E5-C003-4A11-854A-150E29D78CA0}" type="pres">
      <dgm:prSet presAssocID="{AA7D8196-66F3-4628-BE54-5DB18FD4B9EA}" presName="linearProcess" presStyleCnt="0"/>
      <dgm:spPr/>
    </dgm:pt>
    <dgm:pt modelId="{55F67A0B-1272-4283-BAA0-B256DEE43EBF}" type="pres">
      <dgm:prSet presAssocID="{951ECE50-229D-4CCD-AB4E-97F8A75602E7}" presName="textNode" presStyleLbl="node1" presStyleIdx="0" presStyleCnt="5" custScaleX="143982">
        <dgm:presLayoutVars>
          <dgm:bulletEnabled val="1"/>
        </dgm:presLayoutVars>
      </dgm:prSet>
      <dgm:spPr/>
      <dgm:t>
        <a:bodyPr/>
        <a:lstStyle/>
        <a:p>
          <a:endParaRPr lang="zh-CN" altLang="en-US"/>
        </a:p>
      </dgm:t>
    </dgm:pt>
    <dgm:pt modelId="{A81D8493-B068-4490-9754-0488322DB0C5}" type="pres">
      <dgm:prSet presAssocID="{52E5106E-D1CE-4CD1-8D22-EAE0CFD09F74}" presName="sibTrans" presStyleCnt="0"/>
      <dgm:spPr/>
    </dgm:pt>
    <dgm:pt modelId="{8AC4BF2E-DB4B-4618-9630-66835C0A4114}" type="pres">
      <dgm:prSet presAssocID="{5AFEFF5A-3F50-4450-B7EC-4DE2B17E289A}" presName="textNode" presStyleLbl="node1" presStyleIdx="1" presStyleCnt="5" custScaleX="144354" custLinFactNeighborX="-58725" custLinFactNeighborY="-2132">
        <dgm:presLayoutVars>
          <dgm:bulletEnabled val="1"/>
        </dgm:presLayoutVars>
      </dgm:prSet>
      <dgm:spPr/>
      <dgm:t>
        <a:bodyPr/>
        <a:lstStyle/>
        <a:p>
          <a:endParaRPr lang="zh-CN" altLang="en-US"/>
        </a:p>
      </dgm:t>
    </dgm:pt>
    <dgm:pt modelId="{6C7F81FD-8822-4A3E-9E5C-83A238559C3D}" type="pres">
      <dgm:prSet presAssocID="{09B3BBCC-A655-44DF-8257-43081C3B40A2}" presName="sibTrans" presStyleCnt="0"/>
      <dgm:spPr/>
    </dgm:pt>
    <dgm:pt modelId="{A5CCF112-042E-4A5F-9969-971D1F87E164}" type="pres">
      <dgm:prSet presAssocID="{634233D5-97C8-4B7D-9BE5-F810610D67F6}" presName="textNode" presStyleLbl="node1" presStyleIdx="2" presStyleCnt="5" custScaleX="83702" custLinFactX="-3596" custLinFactNeighborX="-100000" custLinFactNeighborY="-3788">
        <dgm:presLayoutVars>
          <dgm:bulletEnabled val="1"/>
        </dgm:presLayoutVars>
      </dgm:prSet>
      <dgm:spPr/>
      <dgm:t>
        <a:bodyPr/>
        <a:lstStyle/>
        <a:p>
          <a:endParaRPr lang="zh-CN" altLang="en-US"/>
        </a:p>
      </dgm:t>
    </dgm:pt>
    <dgm:pt modelId="{FB554110-668F-44B9-BB54-3C3BC7505BCC}" type="pres">
      <dgm:prSet presAssocID="{7BAA1D4C-C7E7-4375-8C45-B4AE2D2ECBD9}" presName="sibTrans" presStyleCnt="0"/>
      <dgm:spPr/>
    </dgm:pt>
    <dgm:pt modelId="{C44DC9CF-4C5D-479B-AD84-FFF4B2B75530}" type="pres">
      <dgm:prSet presAssocID="{37001CB2-7728-4618-870E-2506E2F1E133}" presName="textNode" presStyleLbl="node1" presStyleIdx="3" presStyleCnt="5" custScaleX="81976" custLinFactX="-14452" custLinFactNeighborX="-100000" custLinFactNeighborY="-4735">
        <dgm:presLayoutVars>
          <dgm:bulletEnabled val="1"/>
        </dgm:presLayoutVars>
      </dgm:prSet>
      <dgm:spPr/>
      <dgm:t>
        <a:bodyPr/>
        <a:lstStyle/>
        <a:p>
          <a:endParaRPr lang="zh-CN" altLang="en-US"/>
        </a:p>
      </dgm:t>
    </dgm:pt>
    <dgm:pt modelId="{91B0C267-7920-478F-8F9B-87B62C9F9026}" type="pres">
      <dgm:prSet presAssocID="{D51E645E-640B-4122-9001-37B4486090B3}" presName="sibTrans" presStyleCnt="0"/>
      <dgm:spPr/>
    </dgm:pt>
    <dgm:pt modelId="{103E18D1-4459-48EC-B4F7-7516A7C4A963}" type="pres">
      <dgm:prSet presAssocID="{B68C67D5-F0C9-4E52-9782-F86F7BE874A2}" presName="textNode" presStyleLbl="node1" presStyleIdx="4" presStyleCnt="5" custScaleX="82977" custScaleY="94688" custLinFactX="-25546" custLinFactNeighborX="-100000" custLinFactNeighborY="-5682">
        <dgm:presLayoutVars>
          <dgm:bulletEnabled val="1"/>
        </dgm:presLayoutVars>
      </dgm:prSet>
      <dgm:spPr/>
      <dgm:t>
        <a:bodyPr/>
        <a:lstStyle/>
        <a:p>
          <a:endParaRPr lang="zh-CN" altLang="en-US"/>
        </a:p>
      </dgm:t>
    </dgm:pt>
  </dgm:ptLst>
  <dgm:cxnLst>
    <dgm:cxn modelId="{5FCDF57A-0607-409E-B99B-BB27F3DEACD6}" srcId="{AA7D8196-66F3-4628-BE54-5DB18FD4B9EA}" destId="{37001CB2-7728-4618-870E-2506E2F1E133}" srcOrd="3" destOrd="0" parTransId="{0DE3DE43-14F0-46E1-97EB-74FA2CC54D9C}" sibTransId="{D51E645E-640B-4122-9001-37B4486090B3}"/>
    <dgm:cxn modelId="{81A4DBF9-86CE-4C94-BB40-6DBA534E4CF1}" type="presOf" srcId="{634233D5-97C8-4B7D-9BE5-F810610D67F6}" destId="{A5CCF112-042E-4A5F-9969-971D1F87E164}" srcOrd="0" destOrd="0" presId="urn:microsoft.com/office/officeart/2005/8/layout/hProcess9"/>
    <dgm:cxn modelId="{A52A12DC-C025-45A5-8C1B-48F449D060D8}" type="presOf" srcId="{37001CB2-7728-4618-870E-2506E2F1E133}" destId="{C44DC9CF-4C5D-479B-AD84-FFF4B2B75530}" srcOrd="0" destOrd="0" presId="urn:microsoft.com/office/officeart/2005/8/layout/hProcess9"/>
    <dgm:cxn modelId="{5066FCF1-FDF3-4A02-8549-34FDA25A8A47}" type="presOf" srcId="{B68C67D5-F0C9-4E52-9782-F86F7BE874A2}" destId="{103E18D1-4459-48EC-B4F7-7516A7C4A963}" srcOrd="0" destOrd="0" presId="urn:microsoft.com/office/officeart/2005/8/layout/hProcess9"/>
    <dgm:cxn modelId="{912C1181-C835-4494-9756-FA66B0AB2863}" srcId="{AA7D8196-66F3-4628-BE54-5DB18FD4B9EA}" destId="{B68C67D5-F0C9-4E52-9782-F86F7BE874A2}" srcOrd="4" destOrd="0" parTransId="{902B1227-30D2-4E94-AB66-20C4BA61B29B}" sibTransId="{C6CE7CE4-FFE9-488F-B82A-5CF56659A214}"/>
    <dgm:cxn modelId="{2EBB413C-C004-4B9F-9841-249C290B0817}" type="presOf" srcId="{951ECE50-229D-4CCD-AB4E-97F8A75602E7}" destId="{55F67A0B-1272-4283-BAA0-B256DEE43EBF}" srcOrd="0" destOrd="0" presId="urn:microsoft.com/office/officeart/2005/8/layout/hProcess9"/>
    <dgm:cxn modelId="{09AFB906-B6C9-44CB-801F-F17149EDEF3E}" srcId="{AA7D8196-66F3-4628-BE54-5DB18FD4B9EA}" destId="{634233D5-97C8-4B7D-9BE5-F810610D67F6}" srcOrd="2" destOrd="0" parTransId="{560C242A-FD0B-406B-AB6E-16D10491EF78}" sibTransId="{7BAA1D4C-C7E7-4375-8C45-B4AE2D2ECBD9}"/>
    <dgm:cxn modelId="{F6D8C0A6-B4B3-4454-91DD-5FFF572AE9F8}" type="presOf" srcId="{5AFEFF5A-3F50-4450-B7EC-4DE2B17E289A}" destId="{8AC4BF2E-DB4B-4618-9630-66835C0A4114}" srcOrd="0" destOrd="0" presId="urn:microsoft.com/office/officeart/2005/8/layout/hProcess9"/>
    <dgm:cxn modelId="{C491DFF6-6AEE-4F9E-B6E3-361306F0E6B8}" type="presOf" srcId="{AA7D8196-66F3-4628-BE54-5DB18FD4B9EA}" destId="{253F4F28-4AF9-48E7-B937-A93A76C29138}" srcOrd="0" destOrd="0" presId="urn:microsoft.com/office/officeart/2005/8/layout/hProcess9"/>
    <dgm:cxn modelId="{91FBA697-0062-4810-82AB-57A1B62B77B9}" srcId="{AA7D8196-66F3-4628-BE54-5DB18FD4B9EA}" destId="{5AFEFF5A-3F50-4450-B7EC-4DE2B17E289A}" srcOrd="1" destOrd="0" parTransId="{1003C6C7-2EF4-4E48-9B5A-75CF2B719F51}" sibTransId="{09B3BBCC-A655-44DF-8257-43081C3B40A2}"/>
    <dgm:cxn modelId="{241321CC-F5AE-484C-BCB1-E845120D0CA3}" srcId="{AA7D8196-66F3-4628-BE54-5DB18FD4B9EA}" destId="{951ECE50-229D-4CCD-AB4E-97F8A75602E7}" srcOrd="0" destOrd="0" parTransId="{E2B7BC56-5EEC-40B7-AFE8-626B88976B4A}" sibTransId="{52E5106E-D1CE-4CD1-8D22-EAE0CFD09F74}"/>
    <dgm:cxn modelId="{3AFDF4AF-5597-4094-AACC-8DFD923B20F9}" type="presParOf" srcId="{253F4F28-4AF9-48E7-B937-A93A76C29138}" destId="{FC1C8FCD-5046-4FC5-B0DC-1D918CA07AA1}" srcOrd="0" destOrd="0" presId="urn:microsoft.com/office/officeart/2005/8/layout/hProcess9"/>
    <dgm:cxn modelId="{1E2C5CCF-FBF5-4A70-B919-0765B67F7658}" type="presParOf" srcId="{253F4F28-4AF9-48E7-B937-A93A76C29138}" destId="{17E856E5-C003-4A11-854A-150E29D78CA0}" srcOrd="1" destOrd="0" presId="urn:microsoft.com/office/officeart/2005/8/layout/hProcess9"/>
    <dgm:cxn modelId="{62857862-F23F-474C-915D-8CF922D29B5B}" type="presParOf" srcId="{17E856E5-C003-4A11-854A-150E29D78CA0}" destId="{55F67A0B-1272-4283-BAA0-B256DEE43EBF}" srcOrd="0" destOrd="0" presId="urn:microsoft.com/office/officeart/2005/8/layout/hProcess9"/>
    <dgm:cxn modelId="{C3078343-C41F-4977-BB58-C245E6319D9F}" type="presParOf" srcId="{17E856E5-C003-4A11-854A-150E29D78CA0}" destId="{A81D8493-B068-4490-9754-0488322DB0C5}" srcOrd="1" destOrd="0" presId="urn:microsoft.com/office/officeart/2005/8/layout/hProcess9"/>
    <dgm:cxn modelId="{7B8E3BC4-A3EE-4EA5-B667-578FCD03D986}" type="presParOf" srcId="{17E856E5-C003-4A11-854A-150E29D78CA0}" destId="{8AC4BF2E-DB4B-4618-9630-66835C0A4114}" srcOrd="2" destOrd="0" presId="urn:microsoft.com/office/officeart/2005/8/layout/hProcess9"/>
    <dgm:cxn modelId="{0CCED7CF-6C91-4708-BB5A-A49F35EC88A3}" type="presParOf" srcId="{17E856E5-C003-4A11-854A-150E29D78CA0}" destId="{6C7F81FD-8822-4A3E-9E5C-83A238559C3D}" srcOrd="3" destOrd="0" presId="urn:microsoft.com/office/officeart/2005/8/layout/hProcess9"/>
    <dgm:cxn modelId="{C104E3A9-C788-4458-9944-977B6EB2B7A4}" type="presParOf" srcId="{17E856E5-C003-4A11-854A-150E29D78CA0}" destId="{A5CCF112-042E-4A5F-9969-971D1F87E164}" srcOrd="4" destOrd="0" presId="urn:microsoft.com/office/officeart/2005/8/layout/hProcess9"/>
    <dgm:cxn modelId="{B2FD12C9-7957-47F4-89BC-755F694C52AF}" type="presParOf" srcId="{17E856E5-C003-4A11-854A-150E29D78CA0}" destId="{FB554110-668F-44B9-BB54-3C3BC7505BCC}" srcOrd="5" destOrd="0" presId="urn:microsoft.com/office/officeart/2005/8/layout/hProcess9"/>
    <dgm:cxn modelId="{2AE172C9-7BF4-4888-ACDB-477678C12B96}" type="presParOf" srcId="{17E856E5-C003-4A11-854A-150E29D78CA0}" destId="{C44DC9CF-4C5D-479B-AD84-FFF4B2B75530}" srcOrd="6" destOrd="0" presId="urn:microsoft.com/office/officeart/2005/8/layout/hProcess9"/>
    <dgm:cxn modelId="{053C311A-8EB3-4F74-934F-F4DEEA847370}" type="presParOf" srcId="{17E856E5-C003-4A11-854A-150E29D78CA0}" destId="{91B0C267-7920-478F-8F9B-87B62C9F9026}" srcOrd="7" destOrd="0" presId="urn:microsoft.com/office/officeart/2005/8/layout/hProcess9"/>
    <dgm:cxn modelId="{796D52AD-13BB-4AFB-9DDF-3FD05051556E}" type="presParOf" srcId="{17E856E5-C003-4A11-854A-150E29D78CA0}" destId="{103E18D1-4459-48EC-B4F7-7516A7C4A963}" srcOrd="8"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1C8FCD-5046-4FC5-B0DC-1D918CA07AA1}">
      <dsp:nvSpPr>
        <dsp:cNvPr id="0" name=""/>
        <dsp:cNvSpPr/>
      </dsp:nvSpPr>
      <dsp:spPr>
        <a:xfrm>
          <a:off x="823654" y="0"/>
          <a:ext cx="5330571" cy="18288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F67A0B-1272-4283-BAA0-B256DEE43EBF}">
      <dsp:nvSpPr>
        <dsp:cNvPr id="0" name=""/>
        <dsp:cNvSpPr/>
      </dsp:nvSpPr>
      <dsp:spPr>
        <a:xfrm>
          <a:off x="247230" y="548639"/>
          <a:ext cx="1377859" cy="731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sz="900" b="0" kern="1200"/>
            <a:t>将《“北汽班”预报名人员名单汇总表》电子版</a:t>
          </a:r>
          <a:r>
            <a:rPr lang="zh-CN" altLang="en-US" sz="900" b="0" kern="1200"/>
            <a:t>通过单位人力发</a:t>
          </a:r>
          <a:r>
            <a:rPr lang="zh-CN" sz="900" b="0" kern="1200"/>
            <a:t>集团总部人力资源管理部备案。</a:t>
          </a:r>
          <a:endParaRPr lang="zh-CN" altLang="en-US" sz="900" b="0" kern="1200"/>
        </a:p>
      </dsp:txBody>
      <dsp:txXfrm>
        <a:off x="247230" y="548639"/>
        <a:ext cx="1377859" cy="731520"/>
      </dsp:txXfrm>
    </dsp:sp>
    <dsp:sp modelId="{8AC4BF2E-DB4B-4618-9630-66835C0A4114}">
      <dsp:nvSpPr>
        <dsp:cNvPr id="0" name=""/>
        <dsp:cNvSpPr/>
      </dsp:nvSpPr>
      <dsp:spPr>
        <a:xfrm>
          <a:off x="1690920" y="533043"/>
          <a:ext cx="1381418" cy="731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0" kern="1200"/>
            <a:t>报名达</a:t>
          </a:r>
          <a:r>
            <a:rPr lang="en-US" altLang="zh-CN" sz="900" b="0" kern="1200"/>
            <a:t>80</a:t>
          </a:r>
          <a:r>
            <a:rPr lang="zh-CN" altLang="en-US" sz="900" b="0" kern="1200"/>
            <a:t>人开班人数，且在北汽集团总部备案成功者，根据学校短信通知交报名表和相关资料</a:t>
          </a:r>
        </a:p>
      </dsp:txBody>
      <dsp:txXfrm>
        <a:off x="1690920" y="533043"/>
        <a:ext cx="1381418" cy="731520"/>
      </dsp:txXfrm>
    </dsp:sp>
    <dsp:sp modelId="{A5CCF112-042E-4A5F-9969-971D1F87E164}">
      <dsp:nvSpPr>
        <dsp:cNvPr id="0" name=""/>
        <dsp:cNvSpPr/>
      </dsp:nvSpPr>
      <dsp:spPr>
        <a:xfrm>
          <a:off x="3131590" y="520930"/>
          <a:ext cx="800999" cy="731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0" kern="1200"/>
            <a:t>交学费、拓展费</a:t>
          </a:r>
        </a:p>
      </dsp:txBody>
      <dsp:txXfrm>
        <a:off x="3131590" y="520930"/>
        <a:ext cx="800999" cy="731520"/>
      </dsp:txXfrm>
    </dsp:sp>
    <dsp:sp modelId="{C44DC9CF-4C5D-479B-AD84-FFF4B2B75530}">
      <dsp:nvSpPr>
        <dsp:cNvPr id="0" name=""/>
        <dsp:cNvSpPr/>
      </dsp:nvSpPr>
      <dsp:spPr>
        <a:xfrm>
          <a:off x="3988195" y="514002"/>
          <a:ext cx="784482" cy="731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0" kern="1200"/>
            <a:t>获得入学资格</a:t>
          </a:r>
        </a:p>
      </dsp:txBody>
      <dsp:txXfrm>
        <a:off x="3988195" y="514002"/>
        <a:ext cx="784482" cy="731520"/>
      </dsp:txXfrm>
    </dsp:sp>
    <dsp:sp modelId="{103E18D1-4459-48EC-B4F7-7516A7C4A963}">
      <dsp:nvSpPr>
        <dsp:cNvPr id="0" name=""/>
        <dsp:cNvSpPr/>
      </dsp:nvSpPr>
      <dsp:spPr>
        <a:xfrm>
          <a:off x="4826007" y="526504"/>
          <a:ext cx="794061" cy="6926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0" kern="1200"/>
            <a:t>开学（</a:t>
          </a:r>
          <a:r>
            <a:rPr lang="en-US" altLang="zh-CN" sz="900" b="0" kern="1200"/>
            <a:t>9</a:t>
          </a:r>
          <a:r>
            <a:rPr lang="zh-CN" altLang="en-US" sz="900" b="0" kern="1200"/>
            <a:t>月）</a:t>
          </a:r>
        </a:p>
      </dsp:txBody>
      <dsp:txXfrm>
        <a:off x="4826007" y="526504"/>
        <a:ext cx="794061" cy="69266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35E91-3F23-42D0-A9DD-B944839C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2206</Words>
  <Characters>12580</Characters>
  <Application>Microsoft Office Word</Application>
  <DocSecurity>0</DocSecurity>
  <Lines>104</Lines>
  <Paragraphs>29</Paragraphs>
  <ScaleCrop>false</ScaleCrop>
  <Company>微软中国</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北汽集团在职人员高级课程研修班报名通知</dc:title>
  <dc:subject>对外经济贸易大学国际商学院</dc:subject>
  <dc:creator>王斯</dc:creator>
  <cp:lastModifiedBy>Administrator</cp:lastModifiedBy>
  <cp:revision>39</cp:revision>
  <cp:lastPrinted>2016-06-23T04:20:00Z</cp:lastPrinted>
  <dcterms:created xsi:type="dcterms:W3CDTF">2017-06-13T08:40:00Z</dcterms:created>
  <dcterms:modified xsi:type="dcterms:W3CDTF">2017-07-19T02:44:00Z</dcterms:modified>
</cp:coreProperties>
</file>